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A668C8" w14:textId="11427796" w:rsidR="00282968" w:rsidRDefault="00FF4364" w:rsidP="00282968">
      <w:pPr>
        <w:spacing w:line="276" w:lineRule="auto"/>
        <w:rPr>
          <w:rFonts w:ascii="Century Gothic" w:hAnsi="Century Gothic" w:cs="Arial"/>
          <w:b/>
          <w:sz w:val="28"/>
          <w:szCs w:val="28"/>
          <w:u w:val="single"/>
          <w:lang w:val="en-GB"/>
        </w:rPr>
      </w:pPr>
      <w:r>
        <w:rPr>
          <w:rFonts w:ascii="Century Gothic" w:hAnsi="Century Gothic" w:cs="Arial"/>
          <w:b/>
          <w:noProof/>
          <w:sz w:val="28"/>
          <w:szCs w:val="28"/>
          <w:u w:val="single"/>
        </w:rPr>
        <w:drawing>
          <wp:anchor distT="0" distB="0" distL="114300" distR="114300" simplePos="0" relativeHeight="251670528" behindDoc="1" locked="0" layoutInCell="1" allowOverlap="1" wp14:anchorId="44A6C191" wp14:editId="48DFD08A">
            <wp:simplePos x="0" y="0"/>
            <wp:positionH relativeFrom="margin">
              <wp:posOffset>3571875</wp:posOffset>
            </wp:positionH>
            <wp:positionV relativeFrom="paragraph">
              <wp:posOffset>170815</wp:posOffset>
            </wp:positionV>
            <wp:extent cx="2552700" cy="191452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lothworker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52700" cy="19145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1" locked="0" layoutInCell="1" allowOverlap="1" wp14:anchorId="4956CE17" wp14:editId="08E52985">
            <wp:simplePos x="0" y="0"/>
            <wp:positionH relativeFrom="margin">
              <wp:posOffset>-437515</wp:posOffset>
            </wp:positionH>
            <wp:positionV relativeFrom="paragraph">
              <wp:posOffset>-693420</wp:posOffset>
            </wp:positionV>
            <wp:extent cx="3295650" cy="1117211"/>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295650" cy="1117211"/>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1" locked="0" layoutInCell="1" allowOverlap="1" wp14:anchorId="7E66F6C8" wp14:editId="17164DCB">
            <wp:simplePos x="0" y="0"/>
            <wp:positionH relativeFrom="margin">
              <wp:posOffset>3105150</wp:posOffset>
            </wp:positionH>
            <wp:positionV relativeFrom="paragraph">
              <wp:posOffset>-571500</wp:posOffset>
            </wp:positionV>
            <wp:extent cx="3274616" cy="919520"/>
            <wp:effectExtent l="0" t="0" r="254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FF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74616" cy="919520"/>
                    </a:xfrm>
                    <a:prstGeom prst="rect">
                      <a:avLst/>
                    </a:prstGeom>
                  </pic:spPr>
                </pic:pic>
              </a:graphicData>
            </a:graphic>
            <wp14:sizeRelH relativeFrom="margin">
              <wp14:pctWidth>0</wp14:pctWidth>
            </wp14:sizeRelH>
            <wp14:sizeRelV relativeFrom="margin">
              <wp14:pctHeight>0</wp14:pctHeight>
            </wp14:sizeRelV>
          </wp:anchor>
        </w:drawing>
      </w:r>
    </w:p>
    <w:p w14:paraId="6204F6BE" w14:textId="64C2FE5C" w:rsidR="00282968" w:rsidRDefault="00251450" w:rsidP="00282968">
      <w:pPr>
        <w:spacing w:line="276" w:lineRule="auto"/>
        <w:rPr>
          <w:rFonts w:ascii="Century Gothic" w:hAnsi="Century Gothic" w:cs="Arial"/>
          <w:b/>
          <w:sz w:val="28"/>
          <w:szCs w:val="28"/>
          <w:u w:val="single"/>
          <w:lang w:val="en-GB"/>
        </w:rPr>
      </w:pPr>
      <w:r>
        <w:rPr>
          <w:rFonts w:ascii="Century Gothic" w:hAnsi="Century Gothic" w:cs="Arial"/>
          <w:b/>
          <w:noProof/>
          <w:sz w:val="28"/>
          <w:szCs w:val="28"/>
          <w:u w:val="single"/>
        </w:rPr>
        <w:drawing>
          <wp:anchor distT="0" distB="0" distL="114300" distR="114300" simplePos="0" relativeHeight="251667456" behindDoc="1" locked="0" layoutInCell="1" allowOverlap="1" wp14:anchorId="55983B11" wp14:editId="06476B3C">
            <wp:simplePos x="0" y="0"/>
            <wp:positionH relativeFrom="margin">
              <wp:posOffset>-352425</wp:posOffset>
            </wp:positionH>
            <wp:positionV relativeFrom="paragraph">
              <wp:posOffset>308610</wp:posOffset>
            </wp:positionV>
            <wp:extent cx="2981325" cy="102855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CoE logo.png"/>
                    <pic:cNvPicPr/>
                  </pic:nvPicPr>
                  <pic:blipFill>
                    <a:blip r:embed="rId11">
                      <a:extLst>
                        <a:ext uri="{28A0092B-C50C-407E-A947-70E740481C1C}">
                          <a14:useLocalDpi xmlns:a14="http://schemas.microsoft.com/office/drawing/2010/main" val="0"/>
                        </a:ext>
                      </a:extLst>
                    </a:blip>
                    <a:stretch>
                      <a:fillRect/>
                    </a:stretch>
                  </pic:blipFill>
                  <pic:spPr>
                    <a:xfrm>
                      <a:off x="0" y="0"/>
                      <a:ext cx="2981325" cy="1028557"/>
                    </a:xfrm>
                    <a:prstGeom prst="rect">
                      <a:avLst/>
                    </a:prstGeom>
                  </pic:spPr>
                </pic:pic>
              </a:graphicData>
            </a:graphic>
            <wp14:sizeRelH relativeFrom="margin">
              <wp14:pctWidth>0</wp14:pctWidth>
            </wp14:sizeRelH>
            <wp14:sizeRelV relativeFrom="margin">
              <wp14:pctHeight>0</wp14:pctHeight>
            </wp14:sizeRelV>
          </wp:anchor>
        </w:drawing>
      </w:r>
    </w:p>
    <w:p w14:paraId="3E27341A" w14:textId="700CD5FA" w:rsidR="00282968" w:rsidRDefault="00282968" w:rsidP="00282968">
      <w:pPr>
        <w:spacing w:line="276" w:lineRule="auto"/>
        <w:rPr>
          <w:rFonts w:ascii="Century Gothic" w:hAnsi="Century Gothic" w:cs="Arial"/>
          <w:b/>
          <w:sz w:val="28"/>
          <w:szCs w:val="28"/>
          <w:u w:val="single"/>
          <w:lang w:val="en-GB"/>
        </w:rPr>
      </w:pPr>
    </w:p>
    <w:p w14:paraId="2073F6F9" w14:textId="51148BFC" w:rsidR="00282968" w:rsidRDefault="00282968" w:rsidP="00282968">
      <w:pPr>
        <w:spacing w:line="276" w:lineRule="auto"/>
        <w:rPr>
          <w:rFonts w:ascii="Century Gothic" w:hAnsi="Century Gothic" w:cs="Arial"/>
          <w:b/>
          <w:sz w:val="28"/>
          <w:szCs w:val="28"/>
          <w:u w:val="single"/>
          <w:lang w:val="en-GB"/>
        </w:rPr>
      </w:pPr>
    </w:p>
    <w:p w14:paraId="66FE508F" w14:textId="500AC705" w:rsidR="00282968" w:rsidRDefault="00282968" w:rsidP="00282968">
      <w:pPr>
        <w:spacing w:line="276" w:lineRule="auto"/>
        <w:jc w:val="center"/>
        <w:rPr>
          <w:rFonts w:ascii="Century Gothic" w:hAnsi="Century Gothic" w:cs="Arial"/>
          <w:b/>
          <w:sz w:val="28"/>
          <w:szCs w:val="28"/>
          <w:u w:val="single"/>
          <w:lang w:val="en-GB"/>
        </w:rPr>
      </w:pPr>
    </w:p>
    <w:p w14:paraId="5CECF405" w14:textId="77777777" w:rsidR="00FF4364" w:rsidRDefault="00FF4364" w:rsidP="00282968">
      <w:pPr>
        <w:spacing w:line="276" w:lineRule="auto"/>
        <w:jc w:val="center"/>
        <w:rPr>
          <w:rFonts w:ascii="Century Gothic" w:hAnsi="Century Gothic" w:cs="Arial"/>
          <w:b/>
          <w:sz w:val="28"/>
          <w:szCs w:val="28"/>
          <w:u w:val="single"/>
          <w:lang w:val="en-GB"/>
        </w:rPr>
      </w:pPr>
    </w:p>
    <w:p w14:paraId="79115C40" w14:textId="158CFDB0" w:rsidR="00A513DA" w:rsidRPr="00282968" w:rsidRDefault="00FB7572" w:rsidP="00282968">
      <w:pPr>
        <w:spacing w:line="276" w:lineRule="auto"/>
        <w:jc w:val="center"/>
        <w:rPr>
          <w:rFonts w:ascii="Century Gothic" w:hAnsi="Century Gothic" w:cs="Arial"/>
          <w:b/>
          <w:sz w:val="28"/>
          <w:szCs w:val="28"/>
          <w:u w:val="single"/>
          <w:lang w:val="en-GB"/>
        </w:rPr>
      </w:pPr>
      <w:r w:rsidRPr="00282968">
        <w:rPr>
          <w:rFonts w:ascii="Century Gothic" w:hAnsi="Century Gothic" w:cs="Arial"/>
          <w:b/>
          <w:sz w:val="28"/>
          <w:szCs w:val="28"/>
          <w:u w:val="single"/>
          <w:lang w:val="en-GB"/>
        </w:rPr>
        <w:t>Fashion &amp; Textiles Sustainability Strategy Programme Pilot</w:t>
      </w:r>
    </w:p>
    <w:p w14:paraId="2A0CEB07" w14:textId="28964F0B" w:rsidR="00FB7572" w:rsidRPr="00282968" w:rsidRDefault="00FB7572" w:rsidP="00282968">
      <w:pPr>
        <w:spacing w:line="276" w:lineRule="auto"/>
        <w:jc w:val="center"/>
        <w:rPr>
          <w:rFonts w:ascii="Century Gothic" w:hAnsi="Century Gothic" w:cs="Arial"/>
          <w:b/>
          <w:sz w:val="28"/>
          <w:szCs w:val="28"/>
          <w:u w:val="single"/>
          <w:lang w:val="en-GB"/>
        </w:rPr>
      </w:pPr>
      <w:r w:rsidRPr="00282968">
        <w:rPr>
          <w:rFonts w:ascii="Century Gothic" w:hAnsi="Century Gothic" w:cs="Arial"/>
          <w:b/>
          <w:sz w:val="28"/>
          <w:szCs w:val="28"/>
          <w:u w:val="single"/>
          <w:lang w:val="en-GB"/>
        </w:rPr>
        <w:t xml:space="preserve">Project </w:t>
      </w:r>
      <w:r w:rsidR="004267F9" w:rsidRPr="00282968">
        <w:rPr>
          <w:rFonts w:ascii="Century Gothic" w:hAnsi="Century Gothic" w:cs="Arial"/>
          <w:b/>
          <w:sz w:val="28"/>
          <w:szCs w:val="28"/>
          <w:u w:val="single"/>
          <w:lang w:val="en-GB"/>
        </w:rPr>
        <w:t xml:space="preserve">Evaluation </w:t>
      </w:r>
      <w:r w:rsidRPr="00282968">
        <w:rPr>
          <w:rFonts w:ascii="Century Gothic" w:hAnsi="Century Gothic" w:cs="Arial"/>
          <w:b/>
          <w:sz w:val="28"/>
          <w:szCs w:val="28"/>
          <w:u w:val="single"/>
          <w:lang w:val="en-GB"/>
        </w:rPr>
        <w:t>Report</w:t>
      </w:r>
    </w:p>
    <w:p w14:paraId="48959D6A" w14:textId="12BACB32" w:rsidR="00AB32C5" w:rsidRPr="00AB32C5" w:rsidRDefault="00AB32C5" w:rsidP="00356AFB">
      <w:pPr>
        <w:spacing w:line="276" w:lineRule="auto"/>
        <w:jc w:val="center"/>
        <w:rPr>
          <w:rFonts w:ascii="Century Gothic" w:hAnsi="Century Gothic" w:cs="Arial"/>
          <w:b/>
          <w:sz w:val="28"/>
          <w:szCs w:val="28"/>
          <w:lang w:val="en-GB"/>
        </w:rPr>
      </w:pPr>
    </w:p>
    <w:p w14:paraId="4DBCBA0A" w14:textId="722D7DE6" w:rsidR="00AB32C5" w:rsidRPr="00E501E2" w:rsidRDefault="00AB32C5" w:rsidP="00AB32C5">
      <w:pPr>
        <w:spacing w:line="276" w:lineRule="auto"/>
        <w:rPr>
          <w:rFonts w:ascii="Century Gothic" w:hAnsi="Century Gothic" w:cs="Arial"/>
          <w:b/>
          <w:sz w:val="28"/>
          <w:szCs w:val="28"/>
          <w:u w:val="single"/>
          <w:lang w:val="en-GB"/>
        </w:rPr>
      </w:pPr>
      <w:r w:rsidRPr="00E501E2">
        <w:rPr>
          <w:rFonts w:ascii="Century Gothic" w:hAnsi="Century Gothic" w:cs="Arial"/>
          <w:b/>
          <w:sz w:val="28"/>
          <w:szCs w:val="28"/>
          <w:u w:val="single"/>
          <w:lang w:val="en-GB"/>
        </w:rPr>
        <w:t>Contents</w:t>
      </w:r>
    </w:p>
    <w:p w14:paraId="5643C961" w14:textId="01916C94" w:rsidR="00AB32C5" w:rsidRPr="00FC0974" w:rsidRDefault="00AB32C5" w:rsidP="00AB32C5">
      <w:pPr>
        <w:spacing w:line="276" w:lineRule="auto"/>
        <w:rPr>
          <w:rFonts w:ascii="Century Gothic" w:hAnsi="Century Gothic" w:cs="Arial"/>
          <w:sz w:val="28"/>
          <w:szCs w:val="28"/>
          <w:lang w:val="en-GB"/>
        </w:rPr>
      </w:pPr>
    </w:p>
    <w:p w14:paraId="42FF112E" w14:textId="7BD9962B" w:rsidR="00AB32C5" w:rsidRPr="00FC0974" w:rsidRDefault="00282968" w:rsidP="00AB32C5">
      <w:pPr>
        <w:spacing w:line="276" w:lineRule="auto"/>
        <w:rPr>
          <w:rFonts w:ascii="Century Gothic" w:hAnsi="Century Gothic" w:cs="Arial"/>
          <w:sz w:val="28"/>
          <w:szCs w:val="28"/>
          <w:lang w:val="en-GB"/>
        </w:rPr>
      </w:pPr>
      <w:r>
        <w:rPr>
          <w:rFonts w:ascii="Century Gothic" w:hAnsi="Century Gothic" w:cs="Arial"/>
          <w:sz w:val="28"/>
          <w:szCs w:val="28"/>
          <w:lang w:val="en-GB"/>
        </w:rPr>
        <w:t>Executive Summary</w:t>
      </w:r>
      <w:r>
        <w:rPr>
          <w:rFonts w:ascii="Century Gothic" w:hAnsi="Century Gothic" w:cs="Arial"/>
          <w:sz w:val="28"/>
          <w:szCs w:val="28"/>
          <w:lang w:val="en-GB"/>
        </w:rPr>
        <w:tab/>
      </w:r>
      <w:r>
        <w:rPr>
          <w:rFonts w:ascii="Century Gothic" w:hAnsi="Century Gothic" w:cs="Arial"/>
          <w:sz w:val="28"/>
          <w:szCs w:val="28"/>
          <w:lang w:val="en-GB"/>
        </w:rPr>
        <w:tab/>
      </w:r>
      <w:r>
        <w:rPr>
          <w:rFonts w:ascii="Century Gothic" w:hAnsi="Century Gothic" w:cs="Arial"/>
          <w:sz w:val="28"/>
          <w:szCs w:val="28"/>
          <w:lang w:val="en-GB"/>
        </w:rPr>
        <w:tab/>
      </w:r>
      <w:r>
        <w:rPr>
          <w:rFonts w:ascii="Century Gothic" w:hAnsi="Century Gothic" w:cs="Arial"/>
          <w:sz w:val="28"/>
          <w:szCs w:val="28"/>
          <w:lang w:val="en-GB"/>
        </w:rPr>
        <w:tab/>
      </w:r>
      <w:r>
        <w:rPr>
          <w:rFonts w:ascii="Century Gothic" w:hAnsi="Century Gothic" w:cs="Arial"/>
          <w:sz w:val="28"/>
          <w:szCs w:val="28"/>
          <w:lang w:val="en-GB"/>
        </w:rPr>
        <w:tab/>
      </w:r>
      <w:r>
        <w:rPr>
          <w:rFonts w:ascii="Century Gothic" w:hAnsi="Century Gothic" w:cs="Arial"/>
          <w:sz w:val="28"/>
          <w:szCs w:val="28"/>
          <w:lang w:val="en-GB"/>
        </w:rPr>
        <w:tab/>
      </w:r>
      <w:r>
        <w:rPr>
          <w:rFonts w:ascii="Century Gothic" w:hAnsi="Century Gothic" w:cs="Arial"/>
          <w:sz w:val="28"/>
          <w:szCs w:val="28"/>
          <w:lang w:val="en-GB"/>
        </w:rPr>
        <w:tab/>
        <w:t>Page 2</w:t>
      </w:r>
    </w:p>
    <w:p w14:paraId="559E0409" w14:textId="2A0DAFA7" w:rsidR="00AB32C5" w:rsidRPr="00FC0974" w:rsidRDefault="00AB32C5" w:rsidP="00AB32C5">
      <w:pPr>
        <w:spacing w:line="276" w:lineRule="auto"/>
        <w:rPr>
          <w:rFonts w:ascii="Century Gothic" w:hAnsi="Century Gothic" w:cs="Arial"/>
          <w:sz w:val="28"/>
          <w:szCs w:val="28"/>
          <w:lang w:val="en-GB"/>
        </w:rPr>
      </w:pPr>
    </w:p>
    <w:p w14:paraId="6A186019" w14:textId="66B37E86" w:rsidR="00AB32C5" w:rsidRPr="00FC0974" w:rsidRDefault="00FC0974" w:rsidP="00AB32C5">
      <w:pPr>
        <w:spacing w:line="276" w:lineRule="auto"/>
        <w:rPr>
          <w:rFonts w:ascii="Century Gothic" w:hAnsi="Century Gothic" w:cs="Arial"/>
          <w:sz w:val="28"/>
          <w:szCs w:val="28"/>
          <w:lang w:val="en-GB"/>
        </w:rPr>
      </w:pPr>
      <w:r>
        <w:rPr>
          <w:rFonts w:ascii="Century Gothic" w:hAnsi="Century Gothic" w:cs="Arial"/>
          <w:sz w:val="28"/>
          <w:szCs w:val="28"/>
          <w:lang w:val="en-GB"/>
        </w:rPr>
        <w:t xml:space="preserve">The </w:t>
      </w:r>
      <w:r w:rsidR="00AB32C5" w:rsidRPr="00FC0974">
        <w:rPr>
          <w:rFonts w:ascii="Century Gothic" w:hAnsi="Century Gothic" w:cs="Arial"/>
          <w:sz w:val="28"/>
          <w:szCs w:val="28"/>
          <w:lang w:val="en-GB"/>
        </w:rPr>
        <w:t>Report</w:t>
      </w:r>
      <w:r>
        <w:rPr>
          <w:rFonts w:ascii="Century Gothic" w:hAnsi="Century Gothic" w:cs="Arial"/>
          <w:sz w:val="28"/>
          <w:szCs w:val="28"/>
          <w:lang w:val="en-GB"/>
        </w:rPr>
        <w:tab/>
      </w:r>
      <w:r>
        <w:rPr>
          <w:rFonts w:ascii="Century Gothic" w:hAnsi="Century Gothic" w:cs="Arial"/>
          <w:sz w:val="28"/>
          <w:szCs w:val="28"/>
          <w:lang w:val="en-GB"/>
        </w:rPr>
        <w:tab/>
      </w:r>
      <w:r w:rsidR="00282968">
        <w:rPr>
          <w:rFonts w:ascii="Century Gothic" w:hAnsi="Century Gothic" w:cs="Arial"/>
          <w:sz w:val="28"/>
          <w:szCs w:val="28"/>
          <w:lang w:val="en-GB"/>
        </w:rPr>
        <w:tab/>
      </w:r>
      <w:r w:rsidR="00282968">
        <w:rPr>
          <w:rFonts w:ascii="Century Gothic" w:hAnsi="Century Gothic" w:cs="Arial"/>
          <w:sz w:val="28"/>
          <w:szCs w:val="28"/>
          <w:lang w:val="en-GB"/>
        </w:rPr>
        <w:tab/>
      </w:r>
      <w:r w:rsidR="00282968">
        <w:rPr>
          <w:rFonts w:ascii="Century Gothic" w:hAnsi="Century Gothic" w:cs="Arial"/>
          <w:sz w:val="28"/>
          <w:szCs w:val="28"/>
          <w:lang w:val="en-GB"/>
        </w:rPr>
        <w:tab/>
      </w:r>
      <w:r w:rsidR="00282968">
        <w:rPr>
          <w:rFonts w:ascii="Century Gothic" w:hAnsi="Century Gothic" w:cs="Arial"/>
          <w:sz w:val="28"/>
          <w:szCs w:val="28"/>
          <w:lang w:val="en-GB"/>
        </w:rPr>
        <w:tab/>
      </w:r>
      <w:r w:rsidR="00282968">
        <w:rPr>
          <w:rFonts w:ascii="Century Gothic" w:hAnsi="Century Gothic" w:cs="Arial"/>
          <w:sz w:val="28"/>
          <w:szCs w:val="28"/>
          <w:lang w:val="en-GB"/>
        </w:rPr>
        <w:tab/>
      </w:r>
      <w:r w:rsidR="00282968">
        <w:rPr>
          <w:rFonts w:ascii="Century Gothic" w:hAnsi="Century Gothic" w:cs="Arial"/>
          <w:sz w:val="28"/>
          <w:szCs w:val="28"/>
          <w:lang w:val="en-GB"/>
        </w:rPr>
        <w:tab/>
        <w:t>Page 3</w:t>
      </w:r>
    </w:p>
    <w:p w14:paraId="2D00C64C" w14:textId="11C42768" w:rsidR="00AB32C5" w:rsidRPr="00FC0974" w:rsidRDefault="00AB32C5" w:rsidP="00AB32C5">
      <w:pPr>
        <w:spacing w:line="276" w:lineRule="auto"/>
        <w:rPr>
          <w:rFonts w:ascii="Century Gothic" w:hAnsi="Century Gothic" w:cs="Arial"/>
          <w:sz w:val="28"/>
          <w:szCs w:val="28"/>
          <w:lang w:val="en-GB"/>
        </w:rPr>
      </w:pPr>
    </w:p>
    <w:p w14:paraId="2D28736F" w14:textId="2CDEBD90" w:rsidR="00AB32C5" w:rsidRPr="00FC0974" w:rsidRDefault="00894CB1" w:rsidP="00AB32C5">
      <w:pPr>
        <w:spacing w:line="276" w:lineRule="auto"/>
        <w:rPr>
          <w:rFonts w:ascii="Century Gothic" w:hAnsi="Century Gothic" w:cs="Arial"/>
          <w:sz w:val="28"/>
          <w:szCs w:val="28"/>
          <w:lang w:val="en-GB"/>
        </w:rPr>
      </w:pPr>
      <w:r w:rsidRPr="00FC0974">
        <w:rPr>
          <w:rFonts w:ascii="Century Gothic" w:hAnsi="Century Gothic" w:cs="Arial"/>
          <w:sz w:val="28"/>
          <w:szCs w:val="28"/>
          <w:lang w:val="en-GB"/>
        </w:rPr>
        <w:t>Appendi</w:t>
      </w:r>
      <w:r w:rsidR="00AB32C5" w:rsidRPr="00FC0974">
        <w:rPr>
          <w:rFonts w:ascii="Century Gothic" w:hAnsi="Century Gothic" w:cs="Arial"/>
          <w:sz w:val="28"/>
          <w:szCs w:val="28"/>
          <w:lang w:val="en-GB"/>
        </w:rPr>
        <w:t>x 1</w:t>
      </w:r>
      <w:r w:rsidRPr="00FC0974">
        <w:rPr>
          <w:rFonts w:ascii="Century Gothic" w:hAnsi="Century Gothic" w:cs="Arial"/>
          <w:sz w:val="28"/>
          <w:szCs w:val="28"/>
          <w:lang w:val="en-GB"/>
        </w:rPr>
        <w:t>: Participating Companies</w:t>
      </w:r>
      <w:r w:rsidRPr="00FC0974">
        <w:rPr>
          <w:rFonts w:ascii="Century Gothic" w:hAnsi="Century Gothic" w:cs="Arial"/>
          <w:sz w:val="28"/>
          <w:szCs w:val="28"/>
          <w:lang w:val="en-GB"/>
        </w:rPr>
        <w:tab/>
      </w:r>
      <w:r w:rsidRPr="00FC0974">
        <w:rPr>
          <w:rFonts w:ascii="Century Gothic" w:hAnsi="Century Gothic" w:cs="Arial"/>
          <w:sz w:val="28"/>
          <w:szCs w:val="28"/>
          <w:lang w:val="en-GB"/>
        </w:rPr>
        <w:tab/>
      </w:r>
      <w:r w:rsidRPr="00FC0974">
        <w:rPr>
          <w:rFonts w:ascii="Century Gothic" w:hAnsi="Century Gothic" w:cs="Arial"/>
          <w:sz w:val="28"/>
          <w:szCs w:val="28"/>
          <w:lang w:val="en-GB"/>
        </w:rPr>
        <w:tab/>
      </w:r>
      <w:r w:rsidR="00282968">
        <w:rPr>
          <w:rFonts w:ascii="Century Gothic" w:hAnsi="Century Gothic" w:cs="Arial"/>
          <w:sz w:val="28"/>
          <w:szCs w:val="28"/>
          <w:lang w:val="en-GB"/>
        </w:rPr>
        <w:t>Page 14</w:t>
      </w:r>
    </w:p>
    <w:p w14:paraId="4B2C1F88" w14:textId="76C27447" w:rsidR="00AB32C5" w:rsidRPr="00FC0974" w:rsidRDefault="00AB32C5" w:rsidP="00AB32C5">
      <w:pPr>
        <w:spacing w:line="276" w:lineRule="auto"/>
        <w:rPr>
          <w:rFonts w:ascii="Century Gothic" w:hAnsi="Century Gothic" w:cs="Arial"/>
          <w:sz w:val="28"/>
          <w:szCs w:val="28"/>
          <w:lang w:val="en-GB"/>
        </w:rPr>
      </w:pPr>
    </w:p>
    <w:p w14:paraId="1CF3B9C3" w14:textId="49CBA0CB" w:rsidR="00AB32C5" w:rsidRPr="00FC0974" w:rsidRDefault="00894CB1" w:rsidP="00AB32C5">
      <w:pPr>
        <w:spacing w:line="276" w:lineRule="auto"/>
        <w:rPr>
          <w:rFonts w:ascii="Century Gothic" w:hAnsi="Century Gothic" w:cs="Arial"/>
          <w:sz w:val="28"/>
          <w:szCs w:val="28"/>
          <w:lang w:val="en-GB"/>
        </w:rPr>
      </w:pPr>
      <w:r w:rsidRPr="00FC0974">
        <w:rPr>
          <w:rFonts w:ascii="Century Gothic" w:hAnsi="Century Gothic" w:cs="Arial"/>
          <w:sz w:val="28"/>
          <w:szCs w:val="28"/>
          <w:lang w:val="en-GB"/>
        </w:rPr>
        <w:t>Appendix 2: The IMD Programme</w:t>
      </w:r>
      <w:r w:rsidRPr="00FC0974">
        <w:rPr>
          <w:rFonts w:ascii="Century Gothic" w:hAnsi="Century Gothic" w:cs="Arial"/>
          <w:sz w:val="28"/>
          <w:szCs w:val="28"/>
          <w:lang w:val="en-GB"/>
        </w:rPr>
        <w:tab/>
      </w:r>
      <w:r w:rsidRPr="00FC0974">
        <w:rPr>
          <w:rFonts w:ascii="Century Gothic" w:hAnsi="Century Gothic" w:cs="Arial"/>
          <w:sz w:val="28"/>
          <w:szCs w:val="28"/>
          <w:lang w:val="en-GB"/>
        </w:rPr>
        <w:tab/>
      </w:r>
      <w:r w:rsidRPr="00FC0974">
        <w:rPr>
          <w:rFonts w:ascii="Century Gothic" w:hAnsi="Century Gothic" w:cs="Arial"/>
          <w:sz w:val="28"/>
          <w:szCs w:val="28"/>
          <w:lang w:val="en-GB"/>
        </w:rPr>
        <w:tab/>
      </w:r>
      <w:r w:rsidRPr="00FC0974">
        <w:rPr>
          <w:rFonts w:ascii="Century Gothic" w:hAnsi="Century Gothic" w:cs="Arial"/>
          <w:sz w:val="28"/>
          <w:szCs w:val="28"/>
          <w:lang w:val="en-GB"/>
        </w:rPr>
        <w:tab/>
      </w:r>
      <w:r w:rsidR="00AB32C5" w:rsidRPr="00FC0974">
        <w:rPr>
          <w:rFonts w:ascii="Century Gothic" w:hAnsi="Century Gothic" w:cs="Arial"/>
          <w:sz w:val="28"/>
          <w:szCs w:val="28"/>
          <w:lang w:val="en-GB"/>
        </w:rPr>
        <w:t>Page 1</w:t>
      </w:r>
      <w:r w:rsidR="00282968">
        <w:rPr>
          <w:rFonts w:ascii="Century Gothic" w:hAnsi="Century Gothic" w:cs="Arial"/>
          <w:sz w:val="28"/>
          <w:szCs w:val="28"/>
          <w:lang w:val="en-GB"/>
        </w:rPr>
        <w:t>6</w:t>
      </w:r>
    </w:p>
    <w:p w14:paraId="25F9171E" w14:textId="5FF8AF3E" w:rsidR="00AB32C5" w:rsidRPr="00FC0974" w:rsidRDefault="00AB32C5" w:rsidP="00AB32C5">
      <w:pPr>
        <w:spacing w:line="276" w:lineRule="auto"/>
        <w:rPr>
          <w:rFonts w:ascii="Century Gothic" w:hAnsi="Century Gothic" w:cs="Arial"/>
          <w:sz w:val="28"/>
          <w:szCs w:val="28"/>
          <w:lang w:val="en-GB"/>
        </w:rPr>
      </w:pPr>
    </w:p>
    <w:p w14:paraId="6267BE97" w14:textId="64ED202A" w:rsidR="00AB32C5" w:rsidRDefault="00894CB1" w:rsidP="00AB32C5">
      <w:pPr>
        <w:spacing w:line="276" w:lineRule="auto"/>
        <w:rPr>
          <w:rFonts w:ascii="Century Gothic" w:hAnsi="Century Gothic" w:cs="Arial"/>
          <w:sz w:val="28"/>
          <w:szCs w:val="28"/>
          <w:lang w:val="en-GB"/>
        </w:rPr>
      </w:pPr>
      <w:r w:rsidRPr="00FC0974">
        <w:rPr>
          <w:rFonts w:ascii="Century Gothic" w:hAnsi="Century Gothic" w:cs="Arial"/>
          <w:sz w:val="28"/>
          <w:szCs w:val="28"/>
          <w:lang w:val="en-GB"/>
        </w:rPr>
        <w:t>Appendi</w:t>
      </w:r>
      <w:r w:rsidR="00AB32C5" w:rsidRPr="00FC0974">
        <w:rPr>
          <w:rFonts w:ascii="Century Gothic" w:hAnsi="Century Gothic" w:cs="Arial"/>
          <w:sz w:val="28"/>
          <w:szCs w:val="28"/>
          <w:lang w:val="en-GB"/>
        </w:rPr>
        <w:t>x 3</w:t>
      </w:r>
      <w:r w:rsidRPr="00FC0974">
        <w:rPr>
          <w:rFonts w:ascii="Century Gothic" w:hAnsi="Century Gothic" w:cs="Arial"/>
          <w:sz w:val="28"/>
          <w:szCs w:val="28"/>
          <w:lang w:val="en-GB"/>
        </w:rPr>
        <w:t>:</w:t>
      </w:r>
      <w:r w:rsidR="00AB32C5" w:rsidRPr="00FC0974">
        <w:rPr>
          <w:rFonts w:ascii="Century Gothic" w:hAnsi="Century Gothic" w:cs="Arial"/>
          <w:sz w:val="28"/>
          <w:szCs w:val="28"/>
          <w:lang w:val="en-GB"/>
        </w:rPr>
        <w:t xml:space="preserve"> Partici</w:t>
      </w:r>
      <w:r w:rsidRPr="00FC0974">
        <w:rPr>
          <w:rFonts w:ascii="Century Gothic" w:hAnsi="Century Gothic" w:cs="Arial"/>
          <w:sz w:val="28"/>
          <w:szCs w:val="28"/>
          <w:lang w:val="en-GB"/>
        </w:rPr>
        <w:t>pant Feedback Analysis</w:t>
      </w:r>
      <w:r w:rsidRPr="00FC0974">
        <w:rPr>
          <w:rFonts w:ascii="Century Gothic" w:hAnsi="Century Gothic" w:cs="Arial"/>
          <w:sz w:val="28"/>
          <w:szCs w:val="28"/>
          <w:lang w:val="en-GB"/>
        </w:rPr>
        <w:tab/>
      </w:r>
      <w:r w:rsidRPr="00FC0974">
        <w:rPr>
          <w:rFonts w:ascii="Century Gothic" w:hAnsi="Century Gothic" w:cs="Arial"/>
          <w:sz w:val="28"/>
          <w:szCs w:val="28"/>
          <w:lang w:val="en-GB"/>
        </w:rPr>
        <w:tab/>
      </w:r>
      <w:r w:rsidR="00282968">
        <w:rPr>
          <w:rFonts w:ascii="Century Gothic" w:hAnsi="Century Gothic" w:cs="Arial"/>
          <w:sz w:val="28"/>
          <w:szCs w:val="28"/>
          <w:lang w:val="en-GB"/>
        </w:rPr>
        <w:t>Page 19</w:t>
      </w:r>
    </w:p>
    <w:p w14:paraId="71E18DFA" w14:textId="77777777" w:rsidR="00FC0974" w:rsidRDefault="00FC0974" w:rsidP="00AB32C5">
      <w:pPr>
        <w:spacing w:line="276" w:lineRule="auto"/>
        <w:rPr>
          <w:rFonts w:ascii="Century Gothic" w:hAnsi="Century Gothic" w:cs="Arial"/>
          <w:sz w:val="28"/>
          <w:szCs w:val="28"/>
          <w:lang w:val="en-GB"/>
        </w:rPr>
      </w:pPr>
    </w:p>
    <w:p w14:paraId="007E27B8" w14:textId="7F234CEE" w:rsidR="00FC0974" w:rsidRPr="00FC0974" w:rsidRDefault="00FC0974" w:rsidP="00AB32C5">
      <w:pPr>
        <w:spacing w:line="276" w:lineRule="auto"/>
        <w:rPr>
          <w:rFonts w:ascii="Century Gothic" w:hAnsi="Century Gothic" w:cs="Arial"/>
          <w:sz w:val="28"/>
          <w:szCs w:val="28"/>
          <w:lang w:val="en-GB"/>
        </w:rPr>
      </w:pPr>
      <w:r>
        <w:rPr>
          <w:rFonts w:ascii="Century Gothic" w:hAnsi="Century Gothic" w:cs="Arial"/>
          <w:sz w:val="28"/>
          <w:szCs w:val="28"/>
          <w:lang w:val="en-GB"/>
        </w:rPr>
        <w:t>Appendix 4: Company A</w:t>
      </w:r>
      <w:r w:rsidR="00282968">
        <w:rPr>
          <w:rFonts w:ascii="Century Gothic" w:hAnsi="Century Gothic" w:cs="Arial"/>
          <w:sz w:val="28"/>
          <w:szCs w:val="28"/>
          <w:lang w:val="en-GB"/>
        </w:rPr>
        <w:t>ctions and Testimonials</w:t>
      </w:r>
      <w:r w:rsidR="00282968">
        <w:rPr>
          <w:rFonts w:ascii="Century Gothic" w:hAnsi="Century Gothic" w:cs="Arial"/>
          <w:sz w:val="28"/>
          <w:szCs w:val="28"/>
          <w:lang w:val="en-GB"/>
        </w:rPr>
        <w:tab/>
      </w:r>
      <w:r w:rsidR="00282968">
        <w:rPr>
          <w:rFonts w:ascii="Century Gothic" w:hAnsi="Century Gothic" w:cs="Arial"/>
          <w:sz w:val="28"/>
          <w:szCs w:val="28"/>
          <w:lang w:val="en-GB"/>
        </w:rPr>
        <w:tab/>
        <w:t>Page 32</w:t>
      </w:r>
    </w:p>
    <w:p w14:paraId="29E96EB9" w14:textId="4462D7E4" w:rsidR="00AB32C5" w:rsidRDefault="00AB32C5" w:rsidP="00AB32C5">
      <w:pPr>
        <w:spacing w:after="0" w:line="240" w:lineRule="auto"/>
        <w:rPr>
          <w:rFonts w:ascii="Century Gothic" w:hAnsi="Century Gothic" w:cs="Arial"/>
          <w:sz w:val="28"/>
          <w:szCs w:val="28"/>
          <w:lang w:val="en-GB"/>
        </w:rPr>
      </w:pPr>
    </w:p>
    <w:p w14:paraId="1F010C30" w14:textId="77777777" w:rsidR="00282968" w:rsidRDefault="00282968" w:rsidP="00AB32C5">
      <w:pPr>
        <w:spacing w:after="0" w:line="240" w:lineRule="auto"/>
        <w:rPr>
          <w:rFonts w:ascii="Century Gothic" w:hAnsi="Century Gothic"/>
          <w:b/>
        </w:rPr>
      </w:pPr>
    </w:p>
    <w:p w14:paraId="0B8D029D" w14:textId="73659D1A" w:rsidR="00AB32C5" w:rsidRPr="00AB32C5" w:rsidRDefault="00AB32C5" w:rsidP="00AB32C5">
      <w:pPr>
        <w:spacing w:after="0" w:line="240" w:lineRule="auto"/>
        <w:rPr>
          <w:rFonts w:ascii="Century Gothic" w:hAnsi="Century Gothic"/>
          <w:b/>
          <w:sz w:val="24"/>
          <w:szCs w:val="24"/>
        </w:rPr>
      </w:pPr>
      <w:r w:rsidRPr="00AB32C5">
        <w:rPr>
          <w:rFonts w:ascii="Century Gothic" w:hAnsi="Century Gothic"/>
          <w:b/>
          <w:sz w:val="24"/>
          <w:szCs w:val="24"/>
        </w:rPr>
        <w:lastRenderedPageBreak/>
        <w:t>Executive Summary</w:t>
      </w:r>
    </w:p>
    <w:p w14:paraId="3BA9E65A" w14:textId="77777777" w:rsidR="00AB32C5" w:rsidRDefault="00AB32C5" w:rsidP="00AB32C5">
      <w:pPr>
        <w:spacing w:after="0" w:line="240" w:lineRule="auto"/>
        <w:rPr>
          <w:rFonts w:ascii="Century Gothic" w:hAnsi="Century Gothic"/>
        </w:rPr>
      </w:pPr>
    </w:p>
    <w:p w14:paraId="7FF6CFB3" w14:textId="0D85BB37" w:rsidR="00AB32C5" w:rsidRDefault="00AB32C5" w:rsidP="00AB32C5">
      <w:pPr>
        <w:spacing w:after="0" w:line="240" w:lineRule="auto"/>
        <w:rPr>
          <w:rFonts w:ascii="Century Gothic" w:hAnsi="Century Gothic"/>
        </w:rPr>
      </w:pPr>
      <w:r>
        <w:rPr>
          <w:rFonts w:ascii="Century Gothic" w:hAnsi="Century Gothic"/>
        </w:rPr>
        <w:t>In 2020 and 2021, as part of the ‘Let’s Talk Real Skills’ project, the Textile Centre of Excellence developed and delivered a number of ‘skills audits’ with companies across the sector which identified areas of need where content was lacking.  One key area was a need to understand the challenges and opportunities presented by the increasing focus on sustainability</w:t>
      </w:r>
      <w:r w:rsidR="001B0E15">
        <w:rPr>
          <w:rFonts w:ascii="Century Gothic" w:hAnsi="Century Gothic"/>
        </w:rPr>
        <w:t xml:space="preserve"> and the circular economy</w:t>
      </w:r>
      <w:r>
        <w:rPr>
          <w:rFonts w:ascii="Century Gothic" w:hAnsi="Century Gothic"/>
        </w:rPr>
        <w:t>.</w:t>
      </w:r>
    </w:p>
    <w:p w14:paraId="3A8B1165" w14:textId="77777777" w:rsidR="00AB32C5" w:rsidRDefault="00AB32C5" w:rsidP="00AB32C5">
      <w:pPr>
        <w:pStyle w:val="ListParagraph"/>
        <w:spacing w:after="0" w:line="240" w:lineRule="auto"/>
        <w:ind w:left="1080"/>
        <w:rPr>
          <w:rFonts w:ascii="Century Gothic" w:hAnsi="Century Gothic"/>
        </w:rPr>
      </w:pPr>
    </w:p>
    <w:p w14:paraId="042723D7" w14:textId="77777777" w:rsidR="00AB32C5" w:rsidRDefault="00AB32C5" w:rsidP="00AB32C5">
      <w:pPr>
        <w:rPr>
          <w:rFonts w:ascii="Century Gothic" w:hAnsi="Century Gothic"/>
        </w:rPr>
      </w:pPr>
      <w:r>
        <w:rPr>
          <w:rFonts w:ascii="Century Gothic" w:hAnsi="Century Gothic"/>
        </w:rPr>
        <w:t xml:space="preserve">While some advice and capital support existed locally, companies were faced with a range of short-term initiatives, a lack of impartial, expert advice and a bewildering range of confusing terminology which often led to inactivity. </w:t>
      </w:r>
    </w:p>
    <w:p w14:paraId="6C96A1E8" w14:textId="4ECDE2AA" w:rsidR="00AB32C5" w:rsidRDefault="00AB32C5" w:rsidP="00AB32C5">
      <w:pPr>
        <w:rPr>
          <w:rFonts w:ascii="Century Gothic" w:hAnsi="Century Gothic"/>
          <w:sz w:val="24"/>
          <w:szCs w:val="24"/>
        </w:rPr>
      </w:pPr>
      <w:r>
        <w:rPr>
          <w:rFonts w:ascii="Century Gothic" w:hAnsi="Century Gothic"/>
        </w:rPr>
        <w:t>The Centre recognised the need for a practical programme to provide manufacturers with the analytical tools to identify where to start the process of identifying and prioritising risks and opportunities, alongside support t</w:t>
      </w:r>
      <w:r w:rsidR="001B0E15">
        <w:rPr>
          <w:rFonts w:ascii="Century Gothic" w:hAnsi="Century Gothic"/>
        </w:rPr>
        <w:t>o develop a company strategy to</w:t>
      </w:r>
      <w:r>
        <w:rPr>
          <w:rFonts w:ascii="Century Gothic" w:hAnsi="Century Gothic"/>
        </w:rPr>
        <w:t xml:space="preserve"> implement change involving all employees. T</w:t>
      </w:r>
      <w:r w:rsidR="001B0E15">
        <w:rPr>
          <w:rFonts w:ascii="Century Gothic" w:hAnsi="Century Gothic"/>
        </w:rPr>
        <w:t>he Centre engaged</w:t>
      </w:r>
      <w:r>
        <w:rPr>
          <w:rFonts w:ascii="Century Gothic" w:hAnsi="Century Gothic" w:cs="Open Sans"/>
          <w:shd w:val="clear" w:color="auto" w:fill="FFFFFF"/>
        </w:rPr>
        <w:t xml:space="preserve"> the International Institute of Management Development in Lausanne Switzerland and their ‘Winning Sustainability Strategies’ programme for the pilot along with Dr Mark Wade to provide expert support to companies. </w:t>
      </w:r>
      <w:r>
        <w:rPr>
          <w:rFonts w:ascii="Century Gothic" w:hAnsi="Century Gothic" w:cs="Arial"/>
          <w:shd w:val="clear" w:color="auto" w:fill="FFFFFF"/>
        </w:rPr>
        <w:t>The Centre proposed the development and delivery of an 8-month pilot programme for 20 delegates drawn from 10 companies.</w:t>
      </w:r>
    </w:p>
    <w:p w14:paraId="69CE20F6" w14:textId="77777777" w:rsidR="00AB32C5" w:rsidRDefault="00AB32C5" w:rsidP="00AB32C5">
      <w:pPr>
        <w:spacing w:after="100" w:afterAutospacing="1" w:line="276" w:lineRule="auto"/>
        <w:rPr>
          <w:rFonts w:ascii="Arial" w:hAnsi="Arial" w:cs="Arial"/>
        </w:rPr>
      </w:pPr>
      <w:r>
        <w:rPr>
          <w:rFonts w:ascii="Century Gothic" w:hAnsi="Century Gothic" w:cs="Arial"/>
        </w:rPr>
        <w:t>Financial support for the delivery and evaluation of the pilot programme was kindly provided by the Arts and Humanities Research Council (via the Future Fashion Factory programme), the Clothworkers’ Company and the Cotton and Textiles Research Trust.</w:t>
      </w:r>
    </w:p>
    <w:p w14:paraId="23D37BEC" w14:textId="77777777" w:rsidR="00AB32C5" w:rsidRDefault="00AB32C5" w:rsidP="00AB32C5">
      <w:pPr>
        <w:pStyle w:val="NoSpacing"/>
        <w:spacing w:line="276" w:lineRule="auto"/>
        <w:rPr>
          <w:rFonts w:ascii="Century Gothic" w:hAnsi="Century Gothic" w:cs="Arial"/>
        </w:rPr>
      </w:pPr>
      <w:r>
        <w:rPr>
          <w:rFonts w:ascii="Century Gothic" w:hAnsi="Century Gothic" w:cs="Arial"/>
        </w:rPr>
        <w:t xml:space="preserve">The pilot programme involved initial assessment visits to companies, participation in the IMD on-line programme, learning reviews and company planning sessions.  Evaluation, which commenced in January 2023 clearly identified the value and impact of the programme and identified a number of recommendations for follow-on activity including: </w:t>
      </w:r>
    </w:p>
    <w:p w14:paraId="0345DE8F" w14:textId="77777777" w:rsidR="00AB32C5" w:rsidRDefault="00AB32C5" w:rsidP="00AB32C5">
      <w:pPr>
        <w:pStyle w:val="NoSpacing"/>
        <w:spacing w:line="276" w:lineRule="auto"/>
        <w:rPr>
          <w:rFonts w:ascii="Century Gothic" w:hAnsi="Century Gothic" w:cs="Arial"/>
        </w:rPr>
      </w:pPr>
    </w:p>
    <w:p w14:paraId="2A77D4EA" w14:textId="77777777" w:rsidR="00AB32C5" w:rsidRDefault="00AB32C5" w:rsidP="001B0E15">
      <w:pPr>
        <w:pStyle w:val="NoSpacing"/>
        <w:numPr>
          <w:ilvl w:val="0"/>
          <w:numId w:val="66"/>
        </w:numPr>
        <w:spacing w:line="276" w:lineRule="auto"/>
        <w:rPr>
          <w:rFonts w:ascii="Century Gothic" w:hAnsi="Century Gothic" w:cs="Arial"/>
        </w:rPr>
      </w:pPr>
      <w:r>
        <w:rPr>
          <w:rFonts w:ascii="Century Gothic" w:hAnsi="Century Gothic" w:cs="Arial"/>
        </w:rPr>
        <w:t>The d</w:t>
      </w:r>
      <w:r>
        <w:rPr>
          <w:rFonts w:ascii="Century Gothic" w:hAnsi="Century Gothic" w:cs="Arial"/>
          <w:bCs/>
        </w:rPr>
        <w:t>evelopment of a standard set of ‘Sustainability KPIs’.</w:t>
      </w:r>
      <w:r>
        <w:rPr>
          <w:rFonts w:ascii="Century Gothic" w:hAnsi="Century Gothic" w:cs="Arial"/>
        </w:rPr>
        <w:t xml:space="preserve"> </w:t>
      </w:r>
    </w:p>
    <w:p w14:paraId="522FDAFE" w14:textId="77777777" w:rsidR="00AB32C5" w:rsidRDefault="00AB32C5" w:rsidP="001B0E15">
      <w:pPr>
        <w:pStyle w:val="NoSpacing"/>
        <w:numPr>
          <w:ilvl w:val="0"/>
          <w:numId w:val="66"/>
        </w:numPr>
        <w:spacing w:line="276" w:lineRule="auto"/>
        <w:rPr>
          <w:rFonts w:ascii="Century Gothic" w:hAnsi="Century Gothic" w:cs="Arial"/>
        </w:rPr>
      </w:pPr>
      <w:r>
        <w:rPr>
          <w:rFonts w:ascii="Century Gothic" w:hAnsi="Century Gothic" w:cs="Arial"/>
        </w:rPr>
        <w:t>The creation of a Sustainability Champions’ Network</w:t>
      </w:r>
    </w:p>
    <w:p w14:paraId="14127B18" w14:textId="77777777" w:rsidR="001B0E15" w:rsidRPr="001B0E15" w:rsidRDefault="00AB32C5" w:rsidP="001B0E15">
      <w:pPr>
        <w:pStyle w:val="ListParagraph"/>
        <w:numPr>
          <w:ilvl w:val="0"/>
          <w:numId w:val="66"/>
        </w:numPr>
        <w:spacing w:after="0" w:line="276" w:lineRule="auto"/>
        <w:rPr>
          <w:rFonts w:ascii="Century Gothic" w:hAnsi="Century Gothic" w:cs="Arial"/>
          <w:bCs/>
        </w:rPr>
      </w:pPr>
      <w:r w:rsidRPr="001B0E15">
        <w:rPr>
          <w:rFonts w:ascii="Century Gothic" w:hAnsi="Century Gothic" w:cs="Arial"/>
        </w:rPr>
        <w:t>The c</w:t>
      </w:r>
      <w:r w:rsidRPr="001B0E15">
        <w:rPr>
          <w:rFonts w:ascii="Century Gothic" w:hAnsi="Century Gothic" w:cs="Arial"/>
          <w:bCs/>
        </w:rPr>
        <w:t>reation of a customised IMD ‘Winning Sustainability Strategies’ Programme for the Sector</w:t>
      </w:r>
    </w:p>
    <w:p w14:paraId="0E432587" w14:textId="613D9F3B" w:rsidR="00AB32C5" w:rsidRPr="001B0E15" w:rsidRDefault="00AB32C5" w:rsidP="001B0E15">
      <w:pPr>
        <w:pStyle w:val="ListParagraph"/>
        <w:numPr>
          <w:ilvl w:val="0"/>
          <w:numId w:val="66"/>
        </w:numPr>
        <w:spacing w:after="0" w:line="276" w:lineRule="auto"/>
        <w:rPr>
          <w:rFonts w:ascii="Century Gothic" w:hAnsi="Century Gothic" w:cs="Arial"/>
          <w:bCs/>
        </w:rPr>
      </w:pPr>
      <w:r w:rsidRPr="001B0E15">
        <w:rPr>
          <w:rFonts w:ascii="Century Gothic" w:hAnsi="Century Gothic" w:cs="Arial"/>
          <w:bCs/>
        </w:rPr>
        <w:t xml:space="preserve">The creation of a company audit Support/Tool   </w:t>
      </w:r>
    </w:p>
    <w:p w14:paraId="4103648A" w14:textId="531A9BA6" w:rsidR="00AB32C5" w:rsidRPr="001B0E15" w:rsidRDefault="00AB32C5" w:rsidP="001B0E15">
      <w:pPr>
        <w:pStyle w:val="ListParagraph"/>
        <w:numPr>
          <w:ilvl w:val="0"/>
          <w:numId w:val="66"/>
        </w:numPr>
        <w:spacing w:after="0" w:line="276" w:lineRule="auto"/>
        <w:rPr>
          <w:rFonts w:ascii="Century Gothic" w:hAnsi="Century Gothic" w:cs="Arial"/>
          <w:bCs/>
        </w:rPr>
      </w:pPr>
      <w:r w:rsidRPr="001B0E15">
        <w:rPr>
          <w:rFonts w:ascii="Century Gothic" w:hAnsi="Century Gothic" w:cs="Arial"/>
        </w:rPr>
        <w:t>The e</w:t>
      </w:r>
      <w:r w:rsidRPr="001B0E15">
        <w:rPr>
          <w:rFonts w:ascii="Century Gothic" w:hAnsi="Century Gothic" w:cs="Arial"/>
          <w:bCs/>
        </w:rPr>
        <w:t>xtension of the Programme to a second cohort of companies</w:t>
      </w:r>
    </w:p>
    <w:p w14:paraId="3ED206D2" w14:textId="77777777" w:rsidR="001B0E15" w:rsidRDefault="001B0E15" w:rsidP="001B0E15">
      <w:pPr>
        <w:spacing w:after="0" w:line="276" w:lineRule="auto"/>
        <w:rPr>
          <w:rFonts w:ascii="Century Gothic" w:hAnsi="Century Gothic" w:cs="Arial"/>
          <w:bCs/>
        </w:rPr>
      </w:pPr>
    </w:p>
    <w:p w14:paraId="7335D15C" w14:textId="26A98CB4" w:rsidR="00AB32C5" w:rsidRDefault="00AB32C5" w:rsidP="00AB32C5">
      <w:pPr>
        <w:spacing w:line="276" w:lineRule="auto"/>
        <w:rPr>
          <w:rFonts w:ascii="Century Gothic" w:hAnsi="Century Gothic" w:cs="Arial"/>
        </w:rPr>
      </w:pPr>
      <w:r>
        <w:rPr>
          <w:rFonts w:ascii="Century Gothic" w:hAnsi="Century Gothic" w:cs="Arial"/>
        </w:rPr>
        <w:t>This report aims to provide information that will inform a discussion with the industry and supporting agencies to steer the future approach.</w:t>
      </w:r>
    </w:p>
    <w:p w14:paraId="5187AA49" w14:textId="77777777" w:rsidR="001B0E15" w:rsidRDefault="001B0E15" w:rsidP="00AB32C5">
      <w:pPr>
        <w:spacing w:line="276" w:lineRule="auto"/>
        <w:rPr>
          <w:rFonts w:ascii="Arial" w:hAnsi="Arial" w:cs="Arial"/>
          <w:b/>
          <w:lang w:val="en-GB"/>
        </w:rPr>
      </w:pPr>
    </w:p>
    <w:p w14:paraId="4CA1350C" w14:textId="77777777" w:rsidR="00CC62AB" w:rsidRDefault="00CC62AB" w:rsidP="00356AFB">
      <w:pPr>
        <w:spacing w:line="276" w:lineRule="auto"/>
        <w:jc w:val="center"/>
        <w:rPr>
          <w:rFonts w:ascii="Arial" w:hAnsi="Arial" w:cs="Arial"/>
          <w:b/>
          <w:lang w:val="en-GB"/>
        </w:rPr>
      </w:pPr>
    </w:p>
    <w:p w14:paraId="53864A1B" w14:textId="77777777" w:rsidR="00AB32C5" w:rsidRDefault="00AB32C5" w:rsidP="00CC62AB">
      <w:pPr>
        <w:rPr>
          <w:rFonts w:ascii="Century Gothic" w:hAnsi="Century Gothic" w:cs="Calibri"/>
          <w:b/>
          <w:sz w:val="24"/>
          <w:szCs w:val="24"/>
        </w:rPr>
      </w:pPr>
    </w:p>
    <w:p w14:paraId="5F7CEE77" w14:textId="39CEF47E" w:rsidR="00CC62AB" w:rsidRDefault="00CC62AB" w:rsidP="00CC62AB">
      <w:pPr>
        <w:rPr>
          <w:rFonts w:ascii="Century Gothic" w:hAnsi="Century Gothic" w:cs="Calibri"/>
          <w:b/>
          <w:sz w:val="24"/>
          <w:szCs w:val="24"/>
        </w:rPr>
      </w:pPr>
      <w:r>
        <w:rPr>
          <w:rFonts w:ascii="Century Gothic" w:hAnsi="Century Gothic" w:cs="Calibri"/>
          <w:b/>
          <w:sz w:val="24"/>
          <w:szCs w:val="24"/>
        </w:rPr>
        <w:lastRenderedPageBreak/>
        <w:t>Introduction</w:t>
      </w:r>
    </w:p>
    <w:p w14:paraId="56D534A7" w14:textId="77777777" w:rsidR="00CC62AB" w:rsidRDefault="00CC62AB" w:rsidP="00CC62AB">
      <w:pPr>
        <w:spacing w:after="0" w:line="240" w:lineRule="auto"/>
        <w:rPr>
          <w:rFonts w:ascii="Century Gothic" w:hAnsi="Century Gothic"/>
        </w:rPr>
      </w:pPr>
      <w:r>
        <w:rPr>
          <w:rFonts w:ascii="Century Gothic" w:hAnsi="Century Gothic"/>
        </w:rPr>
        <w:t>In 2020 and 2021, as part of the ‘Let’s Talk Real Skills’ project, the Textile Centre of Excellence developed and delivered a number of ‘skills audits’ with companies across the sector to identify their current and predicted skills needs.  Those audits were revisited in 2022 to identify the impact of the pandemic and ‘Brexit’ on companies’ markets and operations. Three specific areas were identified where relevant training content was lacking:</w:t>
      </w:r>
    </w:p>
    <w:p w14:paraId="4C51DA50" w14:textId="77777777" w:rsidR="00CC62AB" w:rsidRDefault="00CC62AB" w:rsidP="00CC62AB">
      <w:pPr>
        <w:spacing w:after="0" w:line="240" w:lineRule="auto"/>
        <w:rPr>
          <w:rFonts w:ascii="Century Gothic" w:hAnsi="Century Gothic"/>
        </w:rPr>
      </w:pPr>
    </w:p>
    <w:p w14:paraId="7B30FB43" w14:textId="77777777" w:rsidR="00CC62AB" w:rsidRDefault="00CC62AB" w:rsidP="00CC62AB">
      <w:pPr>
        <w:pStyle w:val="ListParagraph"/>
        <w:numPr>
          <w:ilvl w:val="0"/>
          <w:numId w:val="64"/>
        </w:numPr>
        <w:spacing w:after="0" w:line="240" w:lineRule="auto"/>
        <w:ind w:left="1080"/>
        <w:rPr>
          <w:rFonts w:ascii="Century Gothic" w:hAnsi="Century Gothic"/>
        </w:rPr>
      </w:pPr>
      <w:r>
        <w:rPr>
          <w:rFonts w:ascii="Century Gothic" w:hAnsi="Century Gothic"/>
        </w:rPr>
        <w:t>Knowledge of the use of digital technologies to improve efficiency;</w:t>
      </w:r>
    </w:p>
    <w:p w14:paraId="21242F21" w14:textId="77777777" w:rsidR="00CC62AB" w:rsidRDefault="00CC62AB" w:rsidP="00CC62AB">
      <w:pPr>
        <w:pStyle w:val="ListParagraph"/>
        <w:numPr>
          <w:ilvl w:val="0"/>
          <w:numId w:val="64"/>
        </w:numPr>
        <w:spacing w:after="0" w:line="240" w:lineRule="auto"/>
        <w:ind w:left="1080"/>
        <w:rPr>
          <w:rFonts w:ascii="Century Gothic" w:hAnsi="Century Gothic"/>
        </w:rPr>
      </w:pPr>
      <w:r>
        <w:rPr>
          <w:rFonts w:ascii="Century Gothic" w:hAnsi="Century Gothic"/>
        </w:rPr>
        <w:t>Developing the engineering skills of textile manufacturing technicians, preferably through an existing apprenticeship programme;</w:t>
      </w:r>
    </w:p>
    <w:p w14:paraId="0430CD26" w14:textId="77777777" w:rsidR="00CC62AB" w:rsidRDefault="00CC62AB" w:rsidP="00CC62AB">
      <w:pPr>
        <w:pStyle w:val="ListParagraph"/>
        <w:numPr>
          <w:ilvl w:val="0"/>
          <w:numId w:val="64"/>
        </w:numPr>
        <w:spacing w:after="0" w:line="240" w:lineRule="auto"/>
        <w:ind w:left="1080"/>
        <w:rPr>
          <w:rFonts w:ascii="Century Gothic" w:hAnsi="Century Gothic"/>
        </w:rPr>
      </w:pPr>
      <w:r>
        <w:rPr>
          <w:rFonts w:ascii="Century Gothic" w:hAnsi="Century Gothic"/>
        </w:rPr>
        <w:t>Understanding the challenges and opportunities presented by the increasing focus on sustainability.</w:t>
      </w:r>
    </w:p>
    <w:p w14:paraId="5F3ADB35" w14:textId="77777777" w:rsidR="00CC62AB" w:rsidRDefault="00CC62AB" w:rsidP="00CC62AB">
      <w:pPr>
        <w:pStyle w:val="ListParagraph"/>
        <w:spacing w:after="0" w:line="240" w:lineRule="auto"/>
        <w:ind w:left="1080"/>
        <w:rPr>
          <w:rFonts w:ascii="Century Gothic" w:hAnsi="Century Gothic"/>
        </w:rPr>
      </w:pPr>
    </w:p>
    <w:p w14:paraId="6FF86721" w14:textId="77777777" w:rsidR="00CC62AB" w:rsidRDefault="00CC62AB" w:rsidP="00CC62AB">
      <w:pPr>
        <w:rPr>
          <w:rFonts w:ascii="Century Gothic" w:hAnsi="Century Gothic"/>
        </w:rPr>
      </w:pPr>
      <w:r>
        <w:rPr>
          <w:rFonts w:ascii="Century Gothic" w:hAnsi="Century Gothic"/>
        </w:rPr>
        <w:t>The Centre addressed those needs as follows:</w:t>
      </w:r>
    </w:p>
    <w:p w14:paraId="279945E4" w14:textId="77777777" w:rsidR="00CC62AB" w:rsidRDefault="00CC62AB" w:rsidP="00CC62AB">
      <w:pPr>
        <w:pStyle w:val="ListParagraph"/>
        <w:numPr>
          <w:ilvl w:val="0"/>
          <w:numId w:val="64"/>
        </w:numPr>
        <w:spacing w:line="252" w:lineRule="auto"/>
        <w:ind w:left="1080"/>
        <w:rPr>
          <w:rFonts w:ascii="Century Gothic" w:hAnsi="Century Gothic"/>
        </w:rPr>
      </w:pPr>
      <w:r>
        <w:rPr>
          <w:rFonts w:ascii="Century Gothic" w:hAnsi="Century Gothic"/>
        </w:rPr>
        <w:t>The Centre partnered with Calderdale College and West Yorkshire Manufacturing Services to create a model for an ‘Industry 4.0 Digital Hub’ in Brighouse.  Funding has been secured from the Towns Fund to develop the WYMS premises and a new range of introductory I4.0 courses is being developed to increase knowledge and accelerate SMEs’ take-up of ‘enabling technologies’;</w:t>
      </w:r>
    </w:p>
    <w:p w14:paraId="3E1AFAB2" w14:textId="77777777" w:rsidR="00CC62AB" w:rsidRDefault="00CC62AB" w:rsidP="00CC62AB">
      <w:pPr>
        <w:pStyle w:val="ListParagraph"/>
        <w:numPr>
          <w:ilvl w:val="0"/>
          <w:numId w:val="64"/>
        </w:numPr>
        <w:spacing w:line="252" w:lineRule="auto"/>
        <w:ind w:left="1080"/>
        <w:rPr>
          <w:rFonts w:ascii="Century Gothic" w:hAnsi="Century Gothic"/>
        </w:rPr>
      </w:pPr>
      <w:r w:rsidRPr="00CC62AB">
        <w:rPr>
          <w:rFonts w:ascii="Century Gothic" w:hAnsi="Century Gothic"/>
        </w:rPr>
        <w:t xml:space="preserve">A new ‘hybrid apprenticeship’ incorporating engineering and textiles technical skills </w:t>
      </w:r>
      <w:r>
        <w:rPr>
          <w:rFonts w:ascii="Century Gothic" w:hAnsi="Century Gothic"/>
        </w:rPr>
        <w:t xml:space="preserve">has been created in collaboration with Calderdale College </w:t>
      </w:r>
      <w:r w:rsidRPr="00CC62AB">
        <w:rPr>
          <w:rFonts w:ascii="Century Gothic" w:hAnsi="Century Gothic"/>
        </w:rPr>
        <w:t>and will be launched</w:t>
      </w:r>
      <w:r>
        <w:rPr>
          <w:rFonts w:ascii="Century Gothic" w:hAnsi="Century Gothic"/>
        </w:rPr>
        <w:t xml:space="preserve"> in the autumn of 2023;</w:t>
      </w:r>
    </w:p>
    <w:p w14:paraId="2C10415A" w14:textId="24A55007" w:rsidR="00CC62AB" w:rsidRPr="00CC62AB" w:rsidRDefault="00CC62AB" w:rsidP="00CC62AB">
      <w:pPr>
        <w:pStyle w:val="ListParagraph"/>
        <w:numPr>
          <w:ilvl w:val="0"/>
          <w:numId w:val="64"/>
        </w:numPr>
        <w:spacing w:line="252" w:lineRule="auto"/>
        <w:ind w:left="1080"/>
        <w:rPr>
          <w:rFonts w:ascii="Century Gothic" w:hAnsi="Century Gothic"/>
        </w:rPr>
      </w:pPr>
      <w:r w:rsidRPr="00CC62AB">
        <w:rPr>
          <w:rFonts w:ascii="Century Gothic" w:hAnsi="Century Gothic"/>
        </w:rPr>
        <w:t xml:space="preserve">The Centre created and delivered a pilot </w:t>
      </w:r>
      <w:r>
        <w:rPr>
          <w:rFonts w:ascii="Century Gothic" w:hAnsi="Century Gothic"/>
        </w:rPr>
        <w:t xml:space="preserve">company </w:t>
      </w:r>
      <w:r w:rsidRPr="00CC62AB">
        <w:rPr>
          <w:rFonts w:ascii="Century Gothic" w:hAnsi="Century Gothic"/>
        </w:rPr>
        <w:t xml:space="preserve">sustainability strategy programme to test a new model for knowledge delivery and practical expert support. </w:t>
      </w:r>
    </w:p>
    <w:p w14:paraId="06A7E680" w14:textId="77777777" w:rsidR="00CC62AB" w:rsidRPr="008839E7" w:rsidRDefault="00CC62AB" w:rsidP="00CC62AB">
      <w:pPr>
        <w:rPr>
          <w:rFonts w:ascii="Century Gothic" w:hAnsi="Century Gothic"/>
          <w:b/>
          <w:sz w:val="24"/>
          <w:szCs w:val="24"/>
        </w:rPr>
      </w:pPr>
      <w:r w:rsidRPr="008839E7">
        <w:rPr>
          <w:rFonts w:ascii="Century Gothic" w:hAnsi="Century Gothic"/>
          <w:b/>
          <w:sz w:val="24"/>
          <w:szCs w:val="24"/>
        </w:rPr>
        <w:t>Sustainability Policies</w:t>
      </w:r>
    </w:p>
    <w:p w14:paraId="724276F1" w14:textId="77777777" w:rsidR="00CC62AB" w:rsidRDefault="00CC62AB" w:rsidP="00CC62AB">
      <w:pPr>
        <w:spacing w:line="240" w:lineRule="auto"/>
        <w:rPr>
          <w:rFonts w:ascii="Century Gothic" w:hAnsi="Century Gothic"/>
        </w:rPr>
      </w:pPr>
      <w:r>
        <w:rPr>
          <w:rFonts w:ascii="Century Gothic" w:hAnsi="Century Gothic"/>
        </w:rPr>
        <w:t>Sustainability has become a policy priority across the UK for both national and regional governments.  Many have declared ‘climate emergencies’, often without having strategies in place to achieve their ambitious ‘net zero’ targets.</w:t>
      </w:r>
    </w:p>
    <w:p w14:paraId="7AD9EF76" w14:textId="77777777" w:rsidR="00CC62AB" w:rsidRDefault="00CC62AB" w:rsidP="00CC62AB">
      <w:pPr>
        <w:spacing w:after="0" w:line="240" w:lineRule="auto"/>
        <w:rPr>
          <w:rFonts w:ascii="Century Gothic" w:hAnsi="Century Gothic"/>
        </w:rPr>
      </w:pPr>
      <w:r>
        <w:rPr>
          <w:rFonts w:ascii="Century Gothic" w:eastAsia="Times New Roman" w:hAnsi="Century Gothic" w:cs="Arial"/>
          <w:lang w:eastAsia="en-GB"/>
        </w:rPr>
        <w:t xml:space="preserve">The Leeds City Region </w:t>
      </w:r>
      <w:r>
        <w:rPr>
          <w:rFonts w:ascii="Century Gothic" w:eastAsia="Times New Roman" w:hAnsi="Century Gothic" w:cs="Arial"/>
        </w:rPr>
        <w:t xml:space="preserve">has declared a climate emergency with a target of net zero carbon by 2038 - equivalent to a 14.5% reduction per year.  The Local Enterprise Partnership is providing advice and grants to help SMEs reduce </w:t>
      </w:r>
      <w:r>
        <w:rPr>
          <w:rFonts w:ascii="Century Gothic" w:eastAsia="Times New Roman" w:hAnsi="Century Gothic" w:cs="Arial"/>
          <w:lang w:eastAsia="en-GB"/>
        </w:rPr>
        <w:t>their energy and water use and waste costs and is bringing low carbon, lower cost heating and hot water to the city of Leeds while also cutting 22,000 tonnes of carbon emissions every year.  In addition, the LEP’s Energy Accelerator Programme is supporting SMEs’ low carbon and energy efficient’ projects by providing capacity, expertise and funding.</w:t>
      </w:r>
    </w:p>
    <w:p w14:paraId="15C48213" w14:textId="77777777" w:rsidR="00CC62AB" w:rsidRDefault="00CC62AB" w:rsidP="00CC62AB">
      <w:pPr>
        <w:spacing w:after="0" w:line="240" w:lineRule="auto"/>
        <w:rPr>
          <w:rFonts w:ascii="Century Gothic" w:hAnsi="Century Gothic"/>
        </w:rPr>
      </w:pPr>
    </w:p>
    <w:p w14:paraId="2EBEBE4A" w14:textId="7094A213" w:rsidR="00CC62AB" w:rsidRDefault="00CC62AB" w:rsidP="00CC62AB">
      <w:pPr>
        <w:spacing w:after="0" w:line="240" w:lineRule="auto"/>
        <w:rPr>
          <w:rFonts w:ascii="Century Gothic" w:hAnsi="Century Gothic"/>
        </w:rPr>
      </w:pPr>
      <w:r>
        <w:rPr>
          <w:rFonts w:ascii="Century Gothic" w:hAnsi="Century Gothic"/>
        </w:rPr>
        <w:t xml:space="preserve">In business, large companies are increasingly requiring compliance from their supply chains and some </w:t>
      </w:r>
      <w:r w:rsidR="008914B9">
        <w:rPr>
          <w:rFonts w:ascii="Century Gothic" w:hAnsi="Century Gothic"/>
        </w:rPr>
        <w:t>i</w:t>
      </w:r>
      <w:r>
        <w:rPr>
          <w:rFonts w:ascii="Century Gothic" w:hAnsi="Century Gothic"/>
        </w:rPr>
        <w:t>nvestors are seeking ‘climate related financial disclosures</w:t>
      </w:r>
      <w:r w:rsidR="008914B9">
        <w:rPr>
          <w:rFonts w:ascii="Century Gothic" w:hAnsi="Century Gothic"/>
        </w:rPr>
        <w:t>.</w:t>
      </w:r>
      <w:r>
        <w:rPr>
          <w:rFonts w:ascii="Century Gothic" w:hAnsi="Century Gothic"/>
        </w:rPr>
        <w:t xml:space="preserve">’ </w:t>
      </w:r>
      <w:r w:rsidR="00B237DF">
        <w:rPr>
          <w:rFonts w:ascii="Century Gothic" w:hAnsi="Century Gothic"/>
        </w:rPr>
        <w:t xml:space="preserve"> </w:t>
      </w:r>
      <w:r>
        <w:rPr>
          <w:rFonts w:ascii="Century Gothic" w:hAnsi="Century Gothic"/>
        </w:rPr>
        <w:t>For some companies, their cost and risk concerns can be outweighed where they can identify new opportunities arising from the circular economy and lever value from sustainability, moving beyond compliance to generate competitive advantage.</w:t>
      </w:r>
    </w:p>
    <w:p w14:paraId="6696D6E0" w14:textId="77777777" w:rsidR="00CC62AB" w:rsidRDefault="00CC62AB" w:rsidP="00CC62AB">
      <w:pPr>
        <w:spacing w:after="0" w:line="240" w:lineRule="auto"/>
        <w:rPr>
          <w:rFonts w:ascii="Century Gothic" w:hAnsi="Century Gothic"/>
        </w:rPr>
      </w:pPr>
    </w:p>
    <w:p w14:paraId="43BE3FD8" w14:textId="46D1A2FD" w:rsidR="00CC62AB" w:rsidRDefault="00CC62AB" w:rsidP="00CC62AB">
      <w:pPr>
        <w:rPr>
          <w:rFonts w:ascii="Century Gothic" w:hAnsi="Century Gothic"/>
        </w:rPr>
      </w:pPr>
      <w:r>
        <w:rPr>
          <w:rFonts w:ascii="Century Gothic" w:hAnsi="Century Gothic"/>
        </w:rPr>
        <w:t>Meanwhile, companies are faced with a range of short-term initiatives, a lack of impartial, expert advice and a bewildering range of confusing terminology referring to Sustainability, Circularity and Circular Economies, Environmental, Social and Governance policies</w:t>
      </w:r>
      <w:r w:rsidR="008914B9">
        <w:rPr>
          <w:rFonts w:ascii="Century Gothic" w:hAnsi="Century Gothic"/>
        </w:rPr>
        <w:t xml:space="preserve"> (ESG)</w:t>
      </w:r>
      <w:r>
        <w:rPr>
          <w:rFonts w:ascii="Century Gothic" w:hAnsi="Century Gothic"/>
        </w:rPr>
        <w:t>, Business Continuity, Net Zero, Carbon Neutral and Offsetting, creating confusion which can</w:t>
      </w:r>
      <w:r w:rsidR="00B237DF">
        <w:rPr>
          <w:rFonts w:ascii="Century Gothic" w:hAnsi="Century Gothic"/>
        </w:rPr>
        <w:t xml:space="preserve"> often</w:t>
      </w:r>
      <w:r>
        <w:rPr>
          <w:rFonts w:ascii="Century Gothic" w:hAnsi="Century Gothic"/>
        </w:rPr>
        <w:t xml:space="preserve"> lead to inactivity. </w:t>
      </w:r>
    </w:p>
    <w:p w14:paraId="74A40D98" w14:textId="77777777" w:rsidR="00CC62AB" w:rsidRDefault="00CC62AB" w:rsidP="00CC62AB">
      <w:pPr>
        <w:rPr>
          <w:rFonts w:ascii="Century Gothic" w:hAnsi="Century Gothic"/>
          <w:b/>
          <w:sz w:val="24"/>
          <w:szCs w:val="24"/>
        </w:rPr>
      </w:pPr>
      <w:r>
        <w:rPr>
          <w:rFonts w:ascii="Century Gothic" w:hAnsi="Century Gothic"/>
          <w:b/>
          <w:sz w:val="24"/>
          <w:szCs w:val="24"/>
        </w:rPr>
        <w:t>The Workshop</w:t>
      </w:r>
    </w:p>
    <w:p w14:paraId="54AA6F09" w14:textId="77777777" w:rsidR="00CC62AB" w:rsidRDefault="00CC62AB" w:rsidP="00CC62AB">
      <w:pPr>
        <w:rPr>
          <w:rFonts w:ascii="Century Gothic" w:hAnsi="Century Gothic"/>
        </w:rPr>
      </w:pPr>
      <w:r>
        <w:rPr>
          <w:rFonts w:ascii="Century Gothic" w:hAnsi="Century Gothic"/>
        </w:rPr>
        <w:t xml:space="preserve">The Centre recognised the need for a practical programme to provide manufacturers with the analytical tools to identify where to start </w:t>
      </w:r>
      <w:r w:rsidR="00B237DF">
        <w:rPr>
          <w:rFonts w:ascii="Century Gothic" w:hAnsi="Century Gothic"/>
        </w:rPr>
        <w:t xml:space="preserve">the process of </w:t>
      </w:r>
      <w:r>
        <w:rPr>
          <w:rFonts w:ascii="Century Gothic" w:hAnsi="Century Gothic"/>
        </w:rPr>
        <w:t>identify</w:t>
      </w:r>
      <w:r w:rsidR="00B237DF">
        <w:rPr>
          <w:rFonts w:ascii="Century Gothic" w:hAnsi="Century Gothic"/>
        </w:rPr>
        <w:t>ing and prioritising</w:t>
      </w:r>
      <w:r>
        <w:rPr>
          <w:rFonts w:ascii="Century Gothic" w:hAnsi="Century Gothic"/>
        </w:rPr>
        <w:t xml:space="preserve"> risks and opportunities, </w:t>
      </w:r>
      <w:r w:rsidR="00B237DF">
        <w:rPr>
          <w:rFonts w:ascii="Century Gothic" w:hAnsi="Century Gothic"/>
        </w:rPr>
        <w:t xml:space="preserve">alongside </w:t>
      </w:r>
      <w:r>
        <w:rPr>
          <w:rFonts w:ascii="Century Gothic" w:hAnsi="Century Gothic"/>
        </w:rPr>
        <w:t xml:space="preserve">support to develop a company strategy </w:t>
      </w:r>
      <w:r w:rsidR="00B237DF">
        <w:rPr>
          <w:rFonts w:ascii="Century Gothic" w:hAnsi="Century Gothic"/>
        </w:rPr>
        <w:t>and implement change involving all employees</w:t>
      </w:r>
      <w:r>
        <w:rPr>
          <w:rFonts w:ascii="Century Gothic" w:hAnsi="Century Gothic"/>
        </w:rPr>
        <w:t>.</w:t>
      </w:r>
    </w:p>
    <w:p w14:paraId="29729EFD" w14:textId="02A9FC69" w:rsidR="00CC62AB" w:rsidRDefault="00CC62AB" w:rsidP="00CC62AB">
      <w:pPr>
        <w:rPr>
          <w:rFonts w:ascii="Century Gothic" w:hAnsi="Century Gothic" w:cs="Open Sans"/>
          <w:shd w:val="clear" w:color="auto" w:fill="FFFFFF"/>
        </w:rPr>
      </w:pPr>
      <w:r>
        <w:rPr>
          <w:rFonts w:ascii="Century Gothic" w:hAnsi="Century Gothic"/>
        </w:rPr>
        <w:t xml:space="preserve">Current knowledge provision was analysed including the Oxford Online: ‘Leading Sustainable Corporations Programme’: an 6 week online programme requiring 7 to 10 hours a week study through to </w:t>
      </w:r>
      <w:r w:rsidR="008914B9">
        <w:rPr>
          <w:rFonts w:ascii="Century Gothic" w:hAnsi="Century Gothic"/>
        </w:rPr>
        <w:t xml:space="preserve">the </w:t>
      </w:r>
      <w:r w:rsidR="008914B9">
        <w:rPr>
          <w:rFonts w:ascii="Century Gothic" w:hAnsi="Century Gothic" w:cs="Open Sans"/>
          <w:shd w:val="clear" w:color="auto" w:fill="FFFFFF"/>
        </w:rPr>
        <w:t>level</w:t>
      </w:r>
      <w:r>
        <w:rPr>
          <w:rFonts w:ascii="Century Gothic" w:hAnsi="Century Gothic" w:cs="Open Sans"/>
          <w:shd w:val="clear" w:color="auto" w:fill="FFFFFF"/>
        </w:rPr>
        <w:t xml:space="preserve"> 6 Environmental Practitioner Degree Apprenticeship, delivered by the University of Coventry leading to Registered Environmental Practitioner (REnvP) registration, at level 5.</w:t>
      </w:r>
    </w:p>
    <w:p w14:paraId="2D4A06E9" w14:textId="4E44F0C1" w:rsidR="00CC62AB" w:rsidRDefault="00CC62AB" w:rsidP="00CC62AB">
      <w:pPr>
        <w:rPr>
          <w:rFonts w:ascii="Century Gothic" w:hAnsi="Century Gothic" w:cs="Open Sans"/>
          <w:shd w:val="clear" w:color="auto" w:fill="FFFFFF"/>
        </w:rPr>
      </w:pPr>
      <w:r>
        <w:rPr>
          <w:rFonts w:ascii="Century Gothic" w:hAnsi="Century Gothic" w:cs="Open Sans"/>
          <w:shd w:val="clear" w:color="auto" w:fill="FFFFFF"/>
        </w:rPr>
        <w:t>After discussion with the International Institute of Management Development in L</w:t>
      </w:r>
      <w:r w:rsidR="008914B9">
        <w:rPr>
          <w:rFonts w:ascii="Century Gothic" w:hAnsi="Century Gothic" w:cs="Open Sans"/>
          <w:shd w:val="clear" w:color="auto" w:fill="FFFFFF"/>
        </w:rPr>
        <w:t>a</w:t>
      </w:r>
      <w:r>
        <w:rPr>
          <w:rFonts w:ascii="Century Gothic" w:hAnsi="Century Gothic" w:cs="Open Sans"/>
          <w:shd w:val="clear" w:color="auto" w:fill="FFFFFF"/>
        </w:rPr>
        <w:t>usanne Switzerland the Centre chose the IMD ‘Winning Sustainability Strategies’ programme for the pilot.  The level of the content was considered more appropriate to an SME audience and the online programme appeared, initially, to demand less study time from delegates.</w:t>
      </w:r>
    </w:p>
    <w:p w14:paraId="0BF7D890" w14:textId="77777777" w:rsidR="00CC62AB" w:rsidRDefault="00CC62AB" w:rsidP="00CC62AB">
      <w:pPr>
        <w:rPr>
          <w:rFonts w:ascii="Century Gothic" w:hAnsi="Century Gothic" w:cs="Segoe UI"/>
          <w:shd w:val="clear" w:color="auto" w:fill="FFFFFF"/>
        </w:rPr>
      </w:pPr>
      <w:r>
        <w:rPr>
          <w:rFonts w:ascii="Century Gothic" w:hAnsi="Century Gothic" w:cs="Open Sans"/>
          <w:shd w:val="clear" w:color="auto" w:fill="FFFFFF"/>
        </w:rPr>
        <w:t xml:space="preserve">The Centre was introduced to Dr Mark Wade as a potential expert to support companies. </w:t>
      </w:r>
      <w:r>
        <w:rPr>
          <w:rFonts w:ascii="Century Gothic" w:hAnsi="Century Gothic" w:cs="Arial"/>
          <w:shd w:val="clear" w:color="auto" w:fill="FFFFFF"/>
        </w:rPr>
        <w:t>Mark joined Shell in 1977 and was a founder member of their Sustainable Development Group set up in 1997.  He served as Shell’s Liaison Delegate to the World Business Council for Sustainable Development. Mark</w:t>
      </w:r>
      <w:r>
        <w:rPr>
          <w:rFonts w:ascii="Century Gothic" w:hAnsi="Century Gothic" w:cs="Open Sans"/>
          <w:shd w:val="clear" w:color="auto" w:fill="FFFFFF"/>
        </w:rPr>
        <w:t xml:space="preserve"> is respected internationally for h</w:t>
      </w:r>
      <w:r>
        <w:rPr>
          <w:rFonts w:ascii="Century Gothic" w:hAnsi="Century Gothic" w:cs="Segoe UI"/>
          <w:shd w:val="clear" w:color="auto" w:fill="FFFFFF"/>
        </w:rPr>
        <w:t xml:space="preserve">elping companies and institutions integrate sustainability into strategy, operations, markets, leadership and culture. </w:t>
      </w:r>
    </w:p>
    <w:p w14:paraId="3E3BBD77" w14:textId="77777777" w:rsidR="00CC62AB" w:rsidRDefault="00CC62AB" w:rsidP="00CC62AB">
      <w:pPr>
        <w:rPr>
          <w:rFonts w:ascii="Century Gothic" w:hAnsi="Century Gothic"/>
          <w:sz w:val="24"/>
          <w:szCs w:val="24"/>
        </w:rPr>
      </w:pPr>
      <w:r>
        <w:rPr>
          <w:rFonts w:ascii="Century Gothic" w:hAnsi="Century Gothic" w:cs="Segoe UI"/>
          <w:shd w:val="clear" w:color="auto" w:fill="FFFFFF"/>
        </w:rPr>
        <w:t>In order to consult companies on the proposed approach, o</w:t>
      </w:r>
      <w:r>
        <w:rPr>
          <w:rFonts w:ascii="Century Gothic" w:hAnsi="Century Gothic"/>
        </w:rPr>
        <w:t>n 13</w:t>
      </w:r>
      <w:r>
        <w:rPr>
          <w:rFonts w:ascii="Century Gothic" w:hAnsi="Century Gothic"/>
          <w:vertAlign w:val="superscript"/>
        </w:rPr>
        <w:t>th</w:t>
      </w:r>
      <w:r>
        <w:rPr>
          <w:rFonts w:ascii="Century Gothic" w:hAnsi="Century Gothic"/>
        </w:rPr>
        <w:t xml:space="preserve"> October 2021 the Centre organised a</w:t>
      </w:r>
      <w:r>
        <w:rPr>
          <w:rFonts w:ascii="Century Gothic" w:hAnsi="Century Gothic" w:cs="Arial"/>
        </w:rPr>
        <w:t xml:space="preserve"> ‘Creating Value from Sustainability’ Workshop. The Workshop, which included 21 delegates from 14 companies was led by Dr. </w:t>
      </w:r>
      <w:r>
        <w:rPr>
          <w:rFonts w:ascii="Century Gothic" w:hAnsi="Century Gothic" w:cs="Arial"/>
          <w:shd w:val="clear" w:color="auto" w:fill="FFFFFF"/>
        </w:rPr>
        <w:t xml:space="preserve"> Wade. The Workshop also featured case studies from leading companies including Wools of New Zealand and bed </w:t>
      </w:r>
      <w:r w:rsidR="00B237DF">
        <w:rPr>
          <w:rFonts w:ascii="Century Gothic" w:hAnsi="Century Gothic" w:cs="Arial"/>
          <w:shd w:val="clear" w:color="auto" w:fill="FFFFFF"/>
        </w:rPr>
        <w:t>manufacturer Harrison Spinks along with</w:t>
      </w:r>
      <w:r>
        <w:rPr>
          <w:rFonts w:ascii="Century Gothic" w:hAnsi="Century Gothic" w:cs="Arial"/>
          <w:shd w:val="clear" w:color="auto" w:fill="FFFFFF"/>
        </w:rPr>
        <w:t xml:space="preserve"> input from the West Yorkshire Combined Authority who outlined the support available for businesses to improve their sustainability</w:t>
      </w:r>
      <w:r w:rsidR="00B237DF">
        <w:rPr>
          <w:rFonts w:ascii="Century Gothic" w:hAnsi="Century Gothic" w:cs="Arial"/>
          <w:shd w:val="clear" w:color="auto" w:fill="FFFFFF"/>
        </w:rPr>
        <w:t xml:space="preserve"> practices.</w:t>
      </w:r>
    </w:p>
    <w:p w14:paraId="14E05E11" w14:textId="77777777" w:rsidR="00CC62AB" w:rsidRPr="00356AFB" w:rsidRDefault="00CC62AB" w:rsidP="00CC62AB">
      <w:pPr>
        <w:spacing w:line="276" w:lineRule="auto"/>
        <w:rPr>
          <w:rFonts w:ascii="Arial" w:hAnsi="Arial" w:cs="Arial"/>
          <w:b/>
          <w:lang w:val="en-GB"/>
        </w:rPr>
      </w:pPr>
    </w:p>
    <w:p w14:paraId="7E8571DD" w14:textId="77777777" w:rsidR="00DB5231" w:rsidRPr="00356AFB" w:rsidRDefault="00DB5231" w:rsidP="00356AFB">
      <w:pPr>
        <w:spacing w:line="276" w:lineRule="auto"/>
        <w:rPr>
          <w:rFonts w:ascii="Arial" w:hAnsi="Arial" w:cs="Arial"/>
          <w:b/>
          <w:lang w:val="en-GB"/>
        </w:rPr>
      </w:pPr>
    </w:p>
    <w:p w14:paraId="606E1442" w14:textId="6BE3A34E" w:rsidR="008813FE" w:rsidRPr="00356AFB" w:rsidRDefault="00180055" w:rsidP="00356AFB">
      <w:pPr>
        <w:spacing w:line="276" w:lineRule="auto"/>
        <w:rPr>
          <w:rFonts w:ascii="Arial" w:hAnsi="Arial" w:cs="Arial"/>
        </w:rPr>
      </w:pPr>
      <w:r>
        <w:rPr>
          <w:noProof/>
        </w:rPr>
        <w:lastRenderedPageBreak/>
        <w:drawing>
          <wp:anchor distT="0" distB="0" distL="114300" distR="114300" simplePos="0" relativeHeight="251663360" behindDoc="1" locked="0" layoutInCell="1" allowOverlap="1" wp14:anchorId="2B24267C" wp14:editId="24E52715">
            <wp:simplePos x="0" y="0"/>
            <wp:positionH relativeFrom="margin">
              <wp:posOffset>3072765</wp:posOffset>
            </wp:positionH>
            <wp:positionV relativeFrom="paragraph">
              <wp:posOffset>0</wp:posOffset>
            </wp:positionV>
            <wp:extent cx="3109166" cy="3028950"/>
            <wp:effectExtent l="0" t="0" r="0" b="0"/>
            <wp:wrapThrough wrapText="bothSides">
              <wp:wrapPolygon edited="0">
                <wp:start x="0" y="0"/>
                <wp:lineTo x="0" y="21464"/>
                <wp:lineTo x="21441" y="21464"/>
                <wp:lineTo x="21441"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09166" cy="3028950"/>
                    </a:xfrm>
                    <a:prstGeom prst="rect">
                      <a:avLst/>
                    </a:prstGeom>
                  </pic:spPr>
                </pic:pic>
              </a:graphicData>
            </a:graphic>
            <wp14:sizeRelH relativeFrom="margin">
              <wp14:pctWidth>0</wp14:pctWidth>
            </wp14:sizeRelH>
            <wp14:sizeRelV relativeFrom="margin">
              <wp14:pctHeight>0</wp14:pctHeight>
            </wp14:sizeRelV>
          </wp:anchor>
        </w:drawing>
      </w:r>
      <w:r w:rsidR="008813FE" w:rsidRPr="00356AFB">
        <w:rPr>
          <w:rFonts w:ascii="Arial" w:hAnsi="Arial" w:cs="Arial"/>
          <w:shd w:val="clear" w:color="auto" w:fill="FFFFFF"/>
        </w:rPr>
        <w:t>Company feedback from the Workshop was excellent and indicated a real demand for a new Programme of education and expert support to assist companies to develop and implement their own Sustainability Strategies. Following further consultation w</w:t>
      </w:r>
      <w:r w:rsidR="002B221B" w:rsidRPr="00356AFB">
        <w:rPr>
          <w:rFonts w:ascii="Arial" w:hAnsi="Arial" w:cs="Arial"/>
          <w:shd w:val="clear" w:color="auto" w:fill="FFFFFF"/>
        </w:rPr>
        <w:t>ith companies the Centre proposed</w:t>
      </w:r>
      <w:r w:rsidR="008813FE" w:rsidRPr="00356AFB">
        <w:rPr>
          <w:rFonts w:ascii="Arial" w:hAnsi="Arial" w:cs="Arial"/>
          <w:shd w:val="clear" w:color="auto" w:fill="FFFFFF"/>
        </w:rPr>
        <w:t xml:space="preserve"> the development and delivery of an </w:t>
      </w:r>
      <w:r w:rsidR="008914B9" w:rsidRPr="00356AFB">
        <w:rPr>
          <w:rFonts w:ascii="Arial" w:hAnsi="Arial" w:cs="Arial"/>
          <w:shd w:val="clear" w:color="auto" w:fill="FFFFFF"/>
        </w:rPr>
        <w:t>8-month</w:t>
      </w:r>
      <w:r w:rsidR="008813FE" w:rsidRPr="00356AFB">
        <w:rPr>
          <w:rFonts w:ascii="Arial" w:hAnsi="Arial" w:cs="Arial"/>
          <w:shd w:val="clear" w:color="auto" w:fill="FFFFFF"/>
        </w:rPr>
        <w:t xml:space="preserve"> pilot programme for 20 delegates drawn </w:t>
      </w:r>
      <w:r w:rsidR="00B038B4">
        <w:rPr>
          <w:rFonts w:ascii="Arial" w:hAnsi="Arial" w:cs="Arial"/>
          <w:shd w:val="clear" w:color="auto" w:fill="FFFFFF"/>
        </w:rPr>
        <w:t>from 10 participating companies.</w:t>
      </w:r>
      <w:r w:rsidR="008813FE" w:rsidRPr="00356AFB">
        <w:rPr>
          <w:rFonts w:ascii="Arial" w:hAnsi="Arial" w:cs="Arial"/>
          <w:shd w:val="clear" w:color="auto" w:fill="FFFFFF"/>
        </w:rPr>
        <w:t xml:space="preserve"> </w:t>
      </w:r>
      <w:r w:rsidR="003C3E0F">
        <w:rPr>
          <w:rFonts w:ascii="Arial" w:hAnsi="Arial" w:cs="Arial"/>
          <w:shd w:val="clear" w:color="auto" w:fill="FFFFFF"/>
        </w:rPr>
        <w:t xml:space="preserve">(Appendix 1)  </w:t>
      </w:r>
      <w:r w:rsidR="002B221B" w:rsidRPr="00356AFB">
        <w:rPr>
          <w:rFonts w:ascii="Arial" w:hAnsi="Arial" w:cs="Arial"/>
          <w:shd w:val="clear" w:color="auto" w:fill="FFFFFF"/>
        </w:rPr>
        <w:t xml:space="preserve">The programme was </w:t>
      </w:r>
      <w:r w:rsidR="008813FE" w:rsidRPr="00356AFB">
        <w:rPr>
          <w:rFonts w:ascii="Arial" w:hAnsi="Arial" w:cs="Arial"/>
          <w:shd w:val="clear" w:color="auto" w:fill="FFFFFF"/>
        </w:rPr>
        <w:t>organised around a series of individual and group sessi</w:t>
      </w:r>
      <w:r w:rsidR="002B221B" w:rsidRPr="00356AFB">
        <w:rPr>
          <w:rFonts w:ascii="Arial" w:hAnsi="Arial" w:cs="Arial"/>
          <w:shd w:val="clear" w:color="auto" w:fill="FFFFFF"/>
        </w:rPr>
        <w:t>ons facilitated by Dr. Wade and included participation in the IMD Winning Sustainability Strategies course.</w:t>
      </w:r>
      <w:r w:rsidR="002B221B" w:rsidRPr="00356AFB">
        <w:rPr>
          <w:rFonts w:ascii="Arial" w:hAnsi="Arial" w:cs="Arial"/>
        </w:rPr>
        <w:t xml:space="preserve"> </w:t>
      </w:r>
    </w:p>
    <w:p w14:paraId="7A0C143F" w14:textId="77777777" w:rsidR="00356AFB" w:rsidRDefault="00356AFB" w:rsidP="00356AFB">
      <w:pPr>
        <w:spacing w:line="276" w:lineRule="auto"/>
        <w:rPr>
          <w:rFonts w:ascii="Arial" w:hAnsi="Arial" w:cs="Arial"/>
          <w:b/>
        </w:rPr>
      </w:pPr>
    </w:p>
    <w:p w14:paraId="3C71A0C9" w14:textId="77777777" w:rsidR="008839E7" w:rsidRDefault="008839E7" w:rsidP="00356AFB">
      <w:pPr>
        <w:spacing w:line="276" w:lineRule="auto"/>
        <w:rPr>
          <w:rFonts w:ascii="Arial" w:hAnsi="Arial" w:cs="Arial"/>
          <w:b/>
        </w:rPr>
      </w:pPr>
    </w:p>
    <w:p w14:paraId="6E320812" w14:textId="77777777" w:rsidR="008839E7" w:rsidRPr="008839E7" w:rsidRDefault="008839E7" w:rsidP="008839E7">
      <w:pPr>
        <w:spacing w:after="0" w:line="276" w:lineRule="auto"/>
        <w:rPr>
          <w:rFonts w:ascii="Century Gothic" w:hAnsi="Century Gothic" w:cs="Arial"/>
          <w:b/>
          <w:sz w:val="24"/>
          <w:szCs w:val="24"/>
        </w:rPr>
      </w:pPr>
      <w:r w:rsidRPr="008839E7">
        <w:rPr>
          <w:rFonts w:ascii="Century Gothic" w:hAnsi="Century Gothic" w:cs="Arial"/>
          <w:b/>
          <w:sz w:val="24"/>
          <w:szCs w:val="24"/>
        </w:rPr>
        <w:t>IMD’s ‘Winning Sustainability Strategies’</w:t>
      </w:r>
    </w:p>
    <w:p w14:paraId="106C9E91" w14:textId="77777777" w:rsidR="008839E7" w:rsidRPr="00356AFB" w:rsidRDefault="008839E7" w:rsidP="008839E7">
      <w:pPr>
        <w:spacing w:after="0" w:line="276" w:lineRule="auto"/>
        <w:rPr>
          <w:rFonts w:ascii="Arial" w:hAnsi="Arial" w:cs="Arial"/>
        </w:rPr>
      </w:pPr>
    </w:p>
    <w:p w14:paraId="320BD640" w14:textId="7099B46F" w:rsidR="008839E7" w:rsidRPr="008839E7" w:rsidRDefault="008839E7" w:rsidP="00D31662">
      <w:pPr>
        <w:spacing w:after="0" w:line="240" w:lineRule="auto"/>
        <w:rPr>
          <w:rFonts w:ascii="Century Gothic" w:eastAsia="Times New Roman" w:hAnsi="Century Gothic" w:cs="Arial"/>
        </w:rPr>
      </w:pPr>
      <w:r w:rsidRPr="008839E7">
        <w:rPr>
          <w:rFonts w:ascii="Century Gothic" w:hAnsi="Century Gothic" w:cs="Arial"/>
        </w:rPr>
        <w:t xml:space="preserve">Promoted as a </w:t>
      </w:r>
      <w:r w:rsidR="008914B9">
        <w:rPr>
          <w:rFonts w:ascii="Century Gothic" w:hAnsi="Century Gothic" w:cs="Arial"/>
        </w:rPr>
        <w:t>5-week</w:t>
      </w:r>
      <w:r>
        <w:rPr>
          <w:rFonts w:ascii="Century Gothic" w:hAnsi="Century Gothic" w:cs="Arial"/>
        </w:rPr>
        <w:t xml:space="preserve"> online course requiring</w:t>
      </w:r>
      <w:r w:rsidRPr="008839E7">
        <w:rPr>
          <w:rFonts w:ascii="Century Gothic" w:hAnsi="Century Gothic" w:cs="Arial"/>
        </w:rPr>
        <w:t xml:space="preserve"> 5 to 6 hours </w:t>
      </w:r>
      <w:r>
        <w:rPr>
          <w:rFonts w:ascii="Century Gothic" w:hAnsi="Century Gothic" w:cs="Arial"/>
        </w:rPr>
        <w:t xml:space="preserve">study </w:t>
      </w:r>
      <w:r w:rsidRPr="008839E7">
        <w:rPr>
          <w:rFonts w:ascii="Century Gothic" w:hAnsi="Century Gothic" w:cs="Arial"/>
        </w:rPr>
        <w:t>per week where delegates would</w:t>
      </w:r>
      <w:r w:rsidRPr="008839E7">
        <w:rPr>
          <w:rFonts w:ascii="Century Gothic" w:eastAsia="Times New Roman" w:hAnsi="Century Gothic" w:cs="Arial"/>
        </w:rPr>
        <w:t xml:space="preserve"> build a strong business case for sustainab</w:t>
      </w:r>
      <w:r>
        <w:rPr>
          <w:rFonts w:ascii="Century Gothic" w:eastAsia="Times New Roman" w:hAnsi="Century Gothic" w:cs="Arial"/>
        </w:rPr>
        <w:t xml:space="preserve">ility, </w:t>
      </w:r>
      <w:r w:rsidR="00D31662">
        <w:rPr>
          <w:rFonts w:ascii="Century Gothic" w:eastAsia="Times New Roman" w:hAnsi="Century Gothic" w:cs="Arial"/>
        </w:rPr>
        <w:t xml:space="preserve">improve their </w:t>
      </w:r>
      <w:r>
        <w:rPr>
          <w:rFonts w:ascii="Century Gothic" w:eastAsia="Times New Roman" w:hAnsi="Century Gothic" w:cs="Arial"/>
        </w:rPr>
        <w:t>understand</w:t>
      </w:r>
      <w:r w:rsidR="00D31662">
        <w:rPr>
          <w:rFonts w:ascii="Century Gothic" w:eastAsia="Times New Roman" w:hAnsi="Century Gothic" w:cs="Arial"/>
        </w:rPr>
        <w:t>ing of</w:t>
      </w:r>
      <w:r>
        <w:rPr>
          <w:rFonts w:ascii="Century Gothic" w:eastAsia="Times New Roman" w:hAnsi="Century Gothic" w:cs="Arial"/>
        </w:rPr>
        <w:t xml:space="preserve"> </w:t>
      </w:r>
      <w:r w:rsidRPr="008839E7">
        <w:rPr>
          <w:rFonts w:ascii="Century Gothic" w:eastAsia="Times New Roman" w:hAnsi="Century Gothic" w:cs="Arial"/>
        </w:rPr>
        <w:t>their purpose, strengths and weaknesses and develop opportunities for innovation, establishing appropriate targets and monitoring mechanisms, as well as aligning systems required to propel their business forward.</w:t>
      </w:r>
      <w:r w:rsidR="00D31662">
        <w:rPr>
          <w:rFonts w:ascii="Century Gothic" w:eastAsia="Times New Roman" w:hAnsi="Century Gothic" w:cs="Arial"/>
        </w:rPr>
        <w:t xml:space="preserve"> The programme would be s</w:t>
      </w:r>
      <w:r w:rsidRPr="008839E7">
        <w:rPr>
          <w:rFonts w:ascii="Century Gothic" w:eastAsia="Times New Roman" w:hAnsi="Century Gothic" w:cs="Arial"/>
        </w:rPr>
        <w:t>upported by a</w:t>
      </w:r>
      <w:r w:rsidR="00D31662">
        <w:rPr>
          <w:rFonts w:ascii="Century Gothic" w:eastAsia="Times New Roman" w:hAnsi="Century Gothic" w:cs="Arial"/>
        </w:rPr>
        <w:t xml:space="preserve"> professional learning coach and</w:t>
      </w:r>
      <w:r w:rsidRPr="008839E7">
        <w:rPr>
          <w:rFonts w:ascii="Century Gothic" w:eastAsia="Times New Roman" w:hAnsi="Century Gothic" w:cs="Arial"/>
        </w:rPr>
        <w:t xml:space="preserve"> delegates would leave with their own action plan, essential for stakeholder buy-in, plus all the tools and frameworks </w:t>
      </w:r>
      <w:r w:rsidR="00D31662">
        <w:rPr>
          <w:rFonts w:ascii="Century Gothic" w:eastAsia="Times New Roman" w:hAnsi="Century Gothic" w:cs="Arial"/>
        </w:rPr>
        <w:t xml:space="preserve">required </w:t>
      </w:r>
      <w:r w:rsidRPr="008839E7">
        <w:rPr>
          <w:rFonts w:ascii="Century Gothic" w:eastAsia="Times New Roman" w:hAnsi="Century Gothic" w:cs="Arial"/>
        </w:rPr>
        <w:t>to confidently lead their sustainability transformation.</w:t>
      </w:r>
      <w:r w:rsidR="00D31662">
        <w:rPr>
          <w:rFonts w:ascii="Century Gothic" w:eastAsia="Times New Roman" w:hAnsi="Century Gothic" w:cs="Arial"/>
        </w:rPr>
        <w:t xml:space="preserve"> </w:t>
      </w:r>
      <w:r w:rsidRPr="008839E7">
        <w:rPr>
          <w:rFonts w:ascii="Century Gothic" w:eastAsia="Times New Roman" w:hAnsi="Century Gothic" w:cs="Arial"/>
        </w:rPr>
        <w:t>The program was structured in five units, covering the following topics:</w:t>
      </w:r>
    </w:p>
    <w:p w14:paraId="0B272A39" w14:textId="77777777" w:rsidR="008839E7" w:rsidRPr="008839E7" w:rsidRDefault="008839E7" w:rsidP="008839E7">
      <w:pPr>
        <w:spacing w:after="0" w:line="276" w:lineRule="auto"/>
        <w:rPr>
          <w:rFonts w:ascii="Century Gothic" w:eastAsia="Times New Roman" w:hAnsi="Century Gothic" w:cs="Arial"/>
        </w:rPr>
      </w:pPr>
    </w:p>
    <w:p w14:paraId="788B7F6E" w14:textId="77777777" w:rsidR="008839E7" w:rsidRPr="008839E7" w:rsidRDefault="008839E7" w:rsidP="008839E7">
      <w:pPr>
        <w:spacing w:after="0" w:line="276" w:lineRule="auto"/>
        <w:rPr>
          <w:rFonts w:ascii="Century Gothic" w:eastAsia="Times New Roman" w:hAnsi="Century Gothic" w:cs="Arial"/>
        </w:rPr>
      </w:pPr>
      <w:r w:rsidRPr="008839E7">
        <w:rPr>
          <w:rFonts w:ascii="Century Gothic" w:eastAsia="Times New Roman" w:hAnsi="Century Gothic" w:cs="Arial"/>
        </w:rPr>
        <w:t>Unit 1: Business in a changing world</w:t>
      </w:r>
      <w:r w:rsidRPr="008839E7">
        <w:rPr>
          <w:rFonts w:ascii="Century Gothic" w:eastAsia="Times New Roman" w:hAnsi="Century Gothic" w:cs="Arial"/>
        </w:rPr>
        <w:br/>
      </w:r>
    </w:p>
    <w:p w14:paraId="1AA49E0B" w14:textId="77777777" w:rsidR="008839E7" w:rsidRPr="008839E7" w:rsidRDefault="008839E7" w:rsidP="008839E7">
      <w:pPr>
        <w:numPr>
          <w:ilvl w:val="0"/>
          <w:numId w:val="37"/>
        </w:numPr>
        <w:spacing w:after="0" w:line="276" w:lineRule="auto"/>
        <w:ind w:left="0"/>
        <w:rPr>
          <w:rFonts w:ascii="Century Gothic" w:eastAsia="Times New Roman" w:hAnsi="Century Gothic" w:cs="Arial"/>
        </w:rPr>
      </w:pPr>
      <w:r w:rsidRPr="008839E7">
        <w:rPr>
          <w:rFonts w:ascii="Century Gothic" w:eastAsia="Times New Roman" w:hAnsi="Century Gothic" w:cs="Arial"/>
        </w:rPr>
        <w:t>Find</w:t>
      </w:r>
      <w:r w:rsidR="00D31662">
        <w:rPr>
          <w:rFonts w:ascii="Century Gothic" w:eastAsia="Times New Roman" w:hAnsi="Century Gothic" w:cs="Arial"/>
        </w:rPr>
        <w:t>ing</w:t>
      </w:r>
      <w:r w:rsidRPr="008839E7">
        <w:rPr>
          <w:rFonts w:ascii="Century Gothic" w:eastAsia="Times New Roman" w:hAnsi="Century Gothic" w:cs="Arial"/>
        </w:rPr>
        <w:t xml:space="preserve"> out about the UND SDGs and key global sustainability trends.</w:t>
      </w:r>
    </w:p>
    <w:p w14:paraId="384FC1DF" w14:textId="77777777" w:rsidR="008839E7" w:rsidRPr="008839E7" w:rsidRDefault="008839E7" w:rsidP="008839E7">
      <w:pPr>
        <w:numPr>
          <w:ilvl w:val="0"/>
          <w:numId w:val="37"/>
        </w:numPr>
        <w:spacing w:after="0" w:line="276" w:lineRule="auto"/>
        <w:ind w:left="0"/>
        <w:rPr>
          <w:rFonts w:ascii="Century Gothic" w:eastAsia="Times New Roman" w:hAnsi="Century Gothic" w:cs="Arial"/>
        </w:rPr>
      </w:pPr>
      <w:r w:rsidRPr="008839E7">
        <w:rPr>
          <w:rFonts w:ascii="Century Gothic" w:eastAsia="Times New Roman" w:hAnsi="Century Gothic" w:cs="Arial"/>
        </w:rPr>
        <w:t>Learn</w:t>
      </w:r>
      <w:r w:rsidR="00D31662">
        <w:rPr>
          <w:rFonts w:ascii="Century Gothic" w:eastAsia="Times New Roman" w:hAnsi="Century Gothic" w:cs="Arial"/>
        </w:rPr>
        <w:t>ing</w:t>
      </w:r>
      <w:r w:rsidRPr="008839E7">
        <w:rPr>
          <w:rFonts w:ascii="Century Gothic" w:eastAsia="Times New Roman" w:hAnsi="Century Gothic" w:cs="Arial"/>
        </w:rPr>
        <w:t xml:space="preserve"> about the vectoring model and its component parts.</w:t>
      </w:r>
    </w:p>
    <w:p w14:paraId="66CD527D" w14:textId="77777777" w:rsidR="008839E7" w:rsidRPr="008839E7" w:rsidRDefault="00D31662" w:rsidP="008839E7">
      <w:pPr>
        <w:numPr>
          <w:ilvl w:val="0"/>
          <w:numId w:val="37"/>
        </w:numPr>
        <w:spacing w:after="0" w:line="276" w:lineRule="auto"/>
        <w:ind w:left="0"/>
        <w:rPr>
          <w:rFonts w:ascii="Century Gothic" w:eastAsia="Times New Roman" w:hAnsi="Century Gothic" w:cs="Arial"/>
        </w:rPr>
      </w:pPr>
      <w:r>
        <w:rPr>
          <w:rFonts w:ascii="Century Gothic" w:eastAsia="Times New Roman" w:hAnsi="Century Gothic" w:cs="Arial"/>
        </w:rPr>
        <w:t>Completing</w:t>
      </w:r>
      <w:r w:rsidR="008839E7" w:rsidRPr="008839E7">
        <w:rPr>
          <w:rFonts w:ascii="Century Gothic" w:eastAsia="Times New Roman" w:hAnsi="Century Gothic" w:cs="Arial"/>
        </w:rPr>
        <w:t xml:space="preserve"> the sustainabi</w:t>
      </w:r>
      <w:r>
        <w:rPr>
          <w:rFonts w:ascii="Century Gothic" w:eastAsia="Times New Roman" w:hAnsi="Century Gothic" w:cs="Arial"/>
        </w:rPr>
        <w:t>lity scoresheet for thei</w:t>
      </w:r>
      <w:r w:rsidR="008839E7" w:rsidRPr="008839E7">
        <w:rPr>
          <w:rFonts w:ascii="Century Gothic" w:eastAsia="Times New Roman" w:hAnsi="Century Gothic" w:cs="Arial"/>
        </w:rPr>
        <w:t xml:space="preserve">r </w:t>
      </w:r>
      <w:r>
        <w:rPr>
          <w:rFonts w:ascii="Century Gothic" w:eastAsia="Times New Roman" w:hAnsi="Century Gothic" w:cs="Arial"/>
        </w:rPr>
        <w:t xml:space="preserve">own </w:t>
      </w:r>
      <w:r w:rsidR="008839E7" w:rsidRPr="008839E7">
        <w:rPr>
          <w:rFonts w:ascii="Century Gothic" w:eastAsia="Times New Roman" w:hAnsi="Century Gothic" w:cs="Arial"/>
        </w:rPr>
        <w:t>organisation.</w:t>
      </w:r>
    </w:p>
    <w:p w14:paraId="6DE27460" w14:textId="77777777" w:rsidR="008839E7" w:rsidRPr="008839E7" w:rsidRDefault="008839E7" w:rsidP="008839E7">
      <w:pPr>
        <w:spacing w:after="0" w:line="276" w:lineRule="auto"/>
        <w:rPr>
          <w:rFonts w:ascii="Century Gothic" w:eastAsia="Times New Roman" w:hAnsi="Century Gothic" w:cs="Arial"/>
        </w:rPr>
      </w:pPr>
    </w:p>
    <w:p w14:paraId="23978774" w14:textId="77777777" w:rsidR="008839E7" w:rsidRPr="008839E7" w:rsidRDefault="008839E7" w:rsidP="008839E7">
      <w:pPr>
        <w:spacing w:after="0" w:line="276" w:lineRule="auto"/>
        <w:rPr>
          <w:rFonts w:ascii="Century Gothic" w:eastAsia="Times New Roman" w:hAnsi="Century Gothic" w:cs="Arial"/>
        </w:rPr>
      </w:pPr>
      <w:r w:rsidRPr="008839E7">
        <w:rPr>
          <w:rFonts w:ascii="Century Gothic" w:eastAsia="Times New Roman" w:hAnsi="Century Gothic" w:cs="Arial"/>
        </w:rPr>
        <w:t>Unit 2: Developing purpose-driven organisations</w:t>
      </w:r>
      <w:r w:rsidRPr="008839E7">
        <w:rPr>
          <w:rFonts w:ascii="Century Gothic" w:eastAsia="Times New Roman" w:hAnsi="Century Gothic" w:cs="Arial"/>
        </w:rPr>
        <w:br/>
      </w:r>
    </w:p>
    <w:p w14:paraId="07343B4B" w14:textId="77777777" w:rsidR="008839E7" w:rsidRPr="008839E7" w:rsidRDefault="008839E7" w:rsidP="008839E7">
      <w:pPr>
        <w:numPr>
          <w:ilvl w:val="0"/>
          <w:numId w:val="38"/>
        </w:numPr>
        <w:spacing w:after="0" w:line="276" w:lineRule="auto"/>
        <w:ind w:left="0"/>
        <w:rPr>
          <w:rFonts w:ascii="Century Gothic" w:eastAsia="Times New Roman" w:hAnsi="Century Gothic" w:cs="Arial"/>
        </w:rPr>
      </w:pPr>
      <w:r w:rsidRPr="008839E7">
        <w:rPr>
          <w:rFonts w:ascii="Century Gothic" w:eastAsia="Times New Roman" w:hAnsi="Century Gothic" w:cs="Arial"/>
        </w:rPr>
        <w:t>Understand</w:t>
      </w:r>
      <w:r w:rsidR="00D31662">
        <w:rPr>
          <w:rFonts w:ascii="Century Gothic" w:eastAsia="Times New Roman" w:hAnsi="Century Gothic" w:cs="Arial"/>
        </w:rPr>
        <w:t>ing</w:t>
      </w:r>
      <w:r w:rsidRPr="008839E7">
        <w:rPr>
          <w:rFonts w:ascii="Century Gothic" w:eastAsia="Times New Roman" w:hAnsi="Century Gothic" w:cs="Arial"/>
        </w:rPr>
        <w:t xml:space="preserve"> the importance of focus on specific sustainability issues.</w:t>
      </w:r>
    </w:p>
    <w:p w14:paraId="79D37107" w14:textId="77777777" w:rsidR="008839E7" w:rsidRPr="008839E7" w:rsidRDefault="008839E7" w:rsidP="008839E7">
      <w:pPr>
        <w:numPr>
          <w:ilvl w:val="0"/>
          <w:numId w:val="38"/>
        </w:numPr>
        <w:spacing w:after="0" w:line="276" w:lineRule="auto"/>
        <w:ind w:left="0"/>
        <w:rPr>
          <w:rFonts w:ascii="Century Gothic" w:eastAsia="Times New Roman" w:hAnsi="Century Gothic" w:cs="Arial"/>
        </w:rPr>
      </w:pPr>
      <w:r w:rsidRPr="008839E7">
        <w:rPr>
          <w:rFonts w:ascii="Century Gothic" w:eastAsia="Times New Roman" w:hAnsi="Century Gothic" w:cs="Arial"/>
        </w:rPr>
        <w:t>Learn</w:t>
      </w:r>
      <w:r w:rsidR="00D31662">
        <w:rPr>
          <w:rFonts w:ascii="Century Gothic" w:eastAsia="Times New Roman" w:hAnsi="Century Gothic" w:cs="Arial"/>
        </w:rPr>
        <w:t>ing</w:t>
      </w:r>
      <w:r w:rsidRPr="008839E7">
        <w:rPr>
          <w:rFonts w:ascii="Century Gothic" w:eastAsia="Times New Roman" w:hAnsi="Century Gothic" w:cs="Arial"/>
        </w:rPr>
        <w:t xml:space="preserve"> </w:t>
      </w:r>
      <w:r w:rsidR="00D31662">
        <w:rPr>
          <w:rFonts w:ascii="Century Gothic" w:eastAsia="Times New Roman" w:hAnsi="Century Gothic" w:cs="Arial"/>
        </w:rPr>
        <w:t xml:space="preserve">and applying </w:t>
      </w:r>
      <w:r w:rsidRPr="008839E7">
        <w:rPr>
          <w:rFonts w:ascii="Century Gothic" w:eastAsia="Times New Roman" w:hAnsi="Century Gothic" w:cs="Arial"/>
        </w:rPr>
        <w:t xml:space="preserve">the concept of materiality </w:t>
      </w:r>
      <w:r w:rsidR="00D31662">
        <w:rPr>
          <w:rFonts w:ascii="Century Gothic" w:eastAsia="Times New Roman" w:hAnsi="Century Gothic" w:cs="Arial"/>
        </w:rPr>
        <w:t>to their</w:t>
      </w:r>
      <w:r w:rsidRPr="008839E7">
        <w:rPr>
          <w:rFonts w:ascii="Century Gothic" w:eastAsia="Times New Roman" w:hAnsi="Century Gothic" w:cs="Arial"/>
        </w:rPr>
        <w:t xml:space="preserve"> organisation.</w:t>
      </w:r>
    </w:p>
    <w:p w14:paraId="3FA41001" w14:textId="77777777" w:rsidR="008839E7" w:rsidRPr="008839E7" w:rsidRDefault="008839E7" w:rsidP="008839E7">
      <w:pPr>
        <w:numPr>
          <w:ilvl w:val="0"/>
          <w:numId w:val="38"/>
        </w:numPr>
        <w:spacing w:after="0" w:line="276" w:lineRule="auto"/>
        <w:ind w:left="0"/>
        <w:rPr>
          <w:rFonts w:ascii="Century Gothic" w:eastAsia="Times New Roman" w:hAnsi="Century Gothic" w:cs="Arial"/>
        </w:rPr>
      </w:pPr>
      <w:r w:rsidRPr="008839E7">
        <w:rPr>
          <w:rFonts w:ascii="Century Gothic" w:eastAsia="Times New Roman" w:hAnsi="Century Gothic" w:cs="Arial"/>
        </w:rPr>
        <w:t>Reformulate company purpose.</w:t>
      </w:r>
    </w:p>
    <w:p w14:paraId="1406D6F3" w14:textId="77777777" w:rsidR="008839E7" w:rsidRPr="008839E7" w:rsidRDefault="008839E7" w:rsidP="008839E7">
      <w:pPr>
        <w:spacing w:after="0" w:line="276" w:lineRule="auto"/>
        <w:rPr>
          <w:rFonts w:ascii="Century Gothic" w:eastAsia="Times New Roman" w:hAnsi="Century Gothic" w:cs="Arial"/>
        </w:rPr>
      </w:pPr>
    </w:p>
    <w:p w14:paraId="6570E0EC" w14:textId="77777777" w:rsidR="008839E7" w:rsidRPr="008839E7" w:rsidRDefault="008839E7" w:rsidP="008839E7">
      <w:pPr>
        <w:spacing w:after="0" w:line="276" w:lineRule="auto"/>
        <w:rPr>
          <w:rFonts w:ascii="Century Gothic" w:eastAsia="Times New Roman" w:hAnsi="Century Gothic" w:cs="Arial"/>
        </w:rPr>
      </w:pPr>
      <w:r w:rsidRPr="008839E7">
        <w:rPr>
          <w:rFonts w:ascii="Century Gothic" w:eastAsia="Times New Roman" w:hAnsi="Century Gothic" w:cs="Arial"/>
        </w:rPr>
        <w:t>Unit 3: Reporting on targets and progress</w:t>
      </w:r>
      <w:r w:rsidRPr="008839E7">
        <w:rPr>
          <w:rFonts w:ascii="Century Gothic" w:eastAsia="Times New Roman" w:hAnsi="Century Gothic" w:cs="Arial"/>
        </w:rPr>
        <w:br/>
      </w:r>
    </w:p>
    <w:p w14:paraId="3671A3DD" w14:textId="77777777" w:rsidR="008839E7" w:rsidRPr="008839E7" w:rsidRDefault="008839E7" w:rsidP="008839E7">
      <w:pPr>
        <w:numPr>
          <w:ilvl w:val="0"/>
          <w:numId w:val="39"/>
        </w:numPr>
        <w:spacing w:after="0" w:line="276" w:lineRule="auto"/>
        <w:ind w:left="0"/>
        <w:rPr>
          <w:rFonts w:ascii="Century Gothic" w:eastAsia="Times New Roman" w:hAnsi="Century Gothic" w:cs="Arial"/>
        </w:rPr>
      </w:pPr>
      <w:r w:rsidRPr="008839E7">
        <w:rPr>
          <w:rFonts w:ascii="Century Gothic" w:eastAsia="Times New Roman" w:hAnsi="Century Gothic" w:cs="Arial"/>
        </w:rPr>
        <w:lastRenderedPageBreak/>
        <w:t>Learn</w:t>
      </w:r>
      <w:r w:rsidR="00D31662">
        <w:rPr>
          <w:rFonts w:ascii="Century Gothic" w:eastAsia="Times New Roman" w:hAnsi="Century Gothic" w:cs="Arial"/>
        </w:rPr>
        <w:t>ing</w:t>
      </w:r>
      <w:r w:rsidRPr="008839E7">
        <w:rPr>
          <w:rFonts w:ascii="Century Gothic" w:eastAsia="Times New Roman" w:hAnsi="Century Gothic" w:cs="Arial"/>
        </w:rPr>
        <w:t xml:space="preserve"> how to design a robust sustainability</w:t>
      </w:r>
      <w:r w:rsidR="00D31662">
        <w:rPr>
          <w:rFonts w:ascii="Century Gothic" w:eastAsia="Times New Roman" w:hAnsi="Century Gothic" w:cs="Arial"/>
        </w:rPr>
        <w:t xml:space="preserve"> reporting framework</w:t>
      </w:r>
      <w:r w:rsidRPr="008839E7">
        <w:rPr>
          <w:rFonts w:ascii="Century Gothic" w:eastAsia="Times New Roman" w:hAnsi="Century Gothic" w:cs="Arial"/>
        </w:rPr>
        <w:t>.</w:t>
      </w:r>
    </w:p>
    <w:p w14:paraId="40A81EDD" w14:textId="77777777" w:rsidR="008839E7" w:rsidRPr="008839E7" w:rsidRDefault="008839E7" w:rsidP="008839E7">
      <w:pPr>
        <w:numPr>
          <w:ilvl w:val="0"/>
          <w:numId w:val="39"/>
        </w:numPr>
        <w:spacing w:after="0" w:line="276" w:lineRule="auto"/>
        <w:ind w:left="0"/>
        <w:rPr>
          <w:rFonts w:ascii="Century Gothic" w:eastAsia="Times New Roman" w:hAnsi="Century Gothic" w:cs="Arial"/>
        </w:rPr>
      </w:pPr>
      <w:r w:rsidRPr="008839E7">
        <w:rPr>
          <w:rFonts w:ascii="Century Gothic" w:eastAsia="Times New Roman" w:hAnsi="Century Gothic" w:cs="Arial"/>
        </w:rPr>
        <w:t>Understand</w:t>
      </w:r>
      <w:r w:rsidR="00D31662">
        <w:rPr>
          <w:rFonts w:ascii="Century Gothic" w:eastAsia="Times New Roman" w:hAnsi="Century Gothic" w:cs="Arial"/>
        </w:rPr>
        <w:t>ing</w:t>
      </w:r>
      <w:r w:rsidRPr="008839E7">
        <w:rPr>
          <w:rFonts w:ascii="Century Gothic" w:eastAsia="Times New Roman" w:hAnsi="Century Gothic" w:cs="Arial"/>
        </w:rPr>
        <w:t xml:space="preserve"> </w:t>
      </w:r>
      <w:r w:rsidR="00D31662">
        <w:rPr>
          <w:rFonts w:ascii="Century Gothic" w:eastAsia="Times New Roman" w:hAnsi="Century Gothic" w:cs="Arial"/>
        </w:rPr>
        <w:t xml:space="preserve">how to embed the SDGs into </w:t>
      </w:r>
      <w:r w:rsidRPr="008839E7">
        <w:rPr>
          <w:rFonts w:ascii="Century Gothic" w:eastAsia="Times New Roman" w:hAnsi="Century Gothic" w:cs="Arial"/>
        </w:rPr>
        <w:t>business strategy.</w:t>
      </w:r>
    </w:p>
    <w:p w14:paraId="0CB4EC5D" w14:textId="77777777" w:rsidR="008839E7" w:rsidRPr="008839E7" w:rsidRDefault="008839E7" w:rsidP="008839E7">
      <w:pPr>
        <w:numPr>
          <w:ilvl w:val="0"/>
          <w:numId w:val="39"/>
        </w:numPr>
        <w:spacing w:after="0" w:line="276" w:lineRule="auto"/>
        <w:ind w:left="0"/>
        <w:rPr>
          <w:rFonts w:ascii="Century Gothic" w:eastAsia="Times New Roman" w:hAnsi="Century Gothic" w:cs="Arial"/>
        </w:rPr>
      </w:pPr>
      <w:r w:rsidRPr="008839E7">
        <w:rPr>
          <w:rFonts w:ascii="Century Gothic" w:eastAsia="Times New Roman" w:hAnsi="Century Gothic" w:cs="Arial"/>
        </w:rPr>
        <w:t>Find</w:t>
      </w:r>
      <w:r w:rsidR="00D31662">
        <w:rPr>
          <w:rFonts w:ascii="Century Gothic" w:eastAsia="Times New Roman" w:hAnsi="Century Gothic" w:cs="Arial"/>
        </w:rPr>
        <w:t>ing</w:t>
      </w:r>
      <w:r w:rsidRPr="008839E7">
        <w:rPr>
          <w:rFonts w:ascii="Century Gothic" w:eastAsia="Times New Roman" w:hAnsi="Century Gothic" w:cs="Arial"/>
        </w:rPr>
        <w:t xml:space="preserve"> out how to successfully position sustainability within a modern business context.</w:t>
      </w:r>
    </w:p>
    <w:p w14:paraId="13DC6ABA" w14:textId="77777777" w:rsidR="008839E7" w:rsidRPr="008839E7" w:rsidRDefault="008839E7" w:rsidP="008839E7">
      <w:pPr>
        <w:spacing w:after="0" w:line="276" w:lineRule="auto"/>
        <w:rPr>
          <w:rFonts w:ascii="Century Gothic" w:eastAsia="Times New Roman" w:hAnsi="Century Gothic" w:cs="Arial"/>
        </w:rPr>
      </w:pPr>
    </w:p>
    <w:p w14:paraId="09F72B3A" w14:textId="77777777" w:rsidR="008839E7" w:rsidRPr="008839E7" w:rsidRDefault="008839E7" w:rsidP="008839E7">
      <w:pPr>
        <w:spacing w:after="0" w:line="276" w:lineRule="auto"/>
        <w:rPr>
          <w:rFonts w:ascii="Century Gothic" w:eastAsia="Times New Roman" w:hAnsi="Century Gothic" w:cs="Arial"/>
        </w:rPr>
      </w:pPr>
      <w:r w:rsidRPr="008839E7">
        <w:rPr>
          <w:rFonts w:ascii="Century Gothic" w:eastAsia="Times New Roman" w:hAnsi="Century Gothic" w:cs="Arial"/>
        </w:rPr>
        <w:t>Unit 4: Transformation toward a circular economy</w:t>
      </w:r>
    </w:p>
    <w:p w14:paraId="6A4218C0" w14:textId="77777777" w:rsidR="008839E7" w:rsidRPr="008839E7" w:rsidRDefault="008839E7" w:rsidP="008839E7">
      <w:pPr>
        <w:spacing w:after="0" w:line="276" w:lineRule="auto"/>
        <w:rPr>
          <w:rFonts w:ascii="Century Gothic" w:eastAsia="Times New Roman" w:hAnsi="Century Gothic" w:cs="Arial"/>
        </w:rPr>
      </w:pPr>
    </w:p>
    <w:p w14:paraId="04BC5EF0" w14:textId="77777777" w:rsidR="008839E7" w:rsidRPr="008839E7" w:rsidRDefault="008839E7" w:rsidP="008839E7">
      <w:pPr>
        <w:numPr>
          <w:ilvl w:val="0"/>
          <w:numId w:val="40"/>
        </w:numPr>
        <w:spacing w:after="0" w:line="276" w:lineRule="auto"/>
        <w:ind w:left="0"/>
        <w:rPr>
          <w:rFonts w:ascii="Century Gothic" w:eastAsia="Times New Roman" w:hAnsi="Century Gothic" w:cs="Arial"/>
        </w:rPr>
      </w:pPr>
      <w:r w:rsidRPr="008839E7">
        <w:rPr>
          <w:rFonts w:ascii="Century Gothic" w:eastAsia="Times New Roman" w:hAnsi="Century Gothic" w:cs="Arial"/>
        </w:rPr>
        <w:t>Understand</w:t>
      </w:r>
      <w:r w:rsidR="00D31662">
        <w:rPr>
          <w:rFonts w:ascii="Century Gothic" w:eastAsia="Times New Roman" w:hAnsi="Century Gothic" w:cs="Arial"/>
        </w:rPr>
        <w:t>ing</w:t>
      </w:r>
      <w:r w:rsidRPr="008839E7">
        <w:rPr>
          <w:rFonts w:ascii="Century Gothic" w:eastAsia="Times New Roman" w:hAnsi="Century Gothic" w:cs="Arial"/>
        </w:rPr>
        <w:t xml:space="preserve"> how to address opportunities and threats arising from the circular economy.</w:t>
      </w:r>
    </w:p>
    <w:p w14:paraId="4992C0DA" w14:textId="77777777" w:rsidR="008839E7" w:rsidRPr="008839E7" w:rsidRDefault="008839E7" w:rsidP="008839E7">
      <w:pPr>
        <w:numPr>
          <w:ilvl w:val="0"/>
          <w:numId w:val="40"/>
        </w:numPr>
        <w:spacing w:after="0" w:line="276" w:lineRule="auto"/>
        <w:ind w:left="0"/>
        <w:rPr>
          <w:rFonts w:ascii="Century Gothic" w:eastAsia="Times New Roman" w:hAnsi="Century Gothic" w:cs="Arial"/>
        </w:rPr>
      </w:pPr>
      <w:r w:rsidRPr="008839E7">
        <w:rPr>
          <w:rFonts w:ascii="Century Gothic" w:eastAsia="Times New Roman" w:hAnsi="Century Gothic" w:cs="Arial"/>
        </w:rPr>
        <w:t>Apply</w:t>
      </w:r>
      <w:r w:rsidR="00D31662">
        <w:rPr>
          <w:rFonts w:ascii="Century Gothic" w:eastAsia="Times New Roman" w:hAnsi="Century Gothic" w:cs="Arial"/>
        </w:rPr>
        <w:t xml:space="preserve">ing tools such as </w:t>
      </w:r>
      <w:r w:rsidRPr="008839E7">
        <w:rPr>
          <w:rFonts w:ascii="Century Gothic" w:eastAsia="Times New Roman" w:hAnsi="Century Gothic" w:cs="Arial"/>
        </w:rPr>
        <w:t>waste hierarchy and stakeholder partnerships.</w:t>
      </w:r>
    </w:p>
    <w:p w14:paraId="1DFD56B8" w14:textId="77777777" w:rsidR="008839E7" w:rsidRPr="008839E7" w:rsidRDefault="00D31662" w:rsidP="008839E7">
      <w:pPr>
        <w:numPr>
          <w:ilvl w:val="0"/>
          <w:numId w:val="40"/>
        </w:numPr>
        <w:spacing w:after="0" w:line="276" w:lineRule="auto"/>
        <w:ind w:left="0"/>
        <w:rPr>
          <w:rFonts w:ascii="Century Gothic" w:eastAsia="Times New Roman" w:hAnsi="Century Gothic" w:cs="Arial"/>
        </w:rPr>
      </w:pPr>
      <w:r>
        <w:rPr>
          <w:rFonts w:ascii="Century Gothic" w:eastAsia="Times New Roman" w:hAnsi="Century Gothic" w:cs="Arial"/>
        </w:rPr>
        <w:t>Examining</w:t>
      </w:r>
      <w:r w:rsidR="008839E7" w:rsidRPr="008839E7">
        <w:rPr>
          <w:rFonts w:ascii="Century Gothic" w:eastAsia="Times New Roman" w:hAnsi="Century Gothic" w:cs="Arial"/>
        </w:rPr>
        <w:t xml:space="preserve"> circular strategies for solution development.</w:t>
      </w:r>
    </w:p>
    <w:p w14:paraId="1AF49D6C" w14:textId="77777777" w:rsidR="008839E7" w:rsidRPr="008839E7" w:rsidRDefault="008839E7" w:rsidP="008839E7">
      <w:pPr>
        <w:spacing w:after="0" w:line="276" w:lineRule="auto"/>
        <w:rPr>
          <w:rFonts w:ascii="Century Gothic" w:eastAsia="Times New Roman" w:hAnsi="Century Gothic" w:cs="Arial"/>
        </w:rPr>
      </w:pPr>
    </w:p>
    <w:p w14:paraId="35480423" w14:textId="77777777" w:rsidR="008839E7" w:rsidRPr="008839E7" w:rsidRDefault="008839E7" w:rsidP="008839E7">
      <w:pPr>
        <w:spacing w:after="0" w:line="276" w:lineRule="auto"/>
        <w:rPr>
          <w:rFonts w:ascii="Century Gothic" w:eastAsia="Times New Roman" w:hAnsi="Century Gothic" w:cs="Arial"/>
        </w:rPr>
      </w:pPr>
      <w:r w:rsidRPr="008839E7">
        <w:rPr>
          <w:rFonts w:ascii="Century Gothic" w:eastAsia="Times New Roman" w:hAnsi="Century Gothic" w:cs="Arial"/>
        </w:rPr>
        <w:t>Unit 5: Implementing sustainability </w:t>
      </w:r>
    </w:p>
    <w:p w14:paraId="26D38CA1" w14:textId="77777777" w:rsidR="008839E7" w:rsidRPr="008839E7" w:rsidRDefault="008839E7" w:rsidP="008839E7">
      <w:pPr>
        <w:spacing w:after="0" w:line="276" w:lineRule="auto"/>
        <w:rPr>
          <w:rFonts w:ascii="Century Gothic" w:eastAsia="Times New Roman" w:hAnsi="Century Gothic" w:cs="Arial"/>
        </w:rPr>
      </w:pPr>
    </w:p>
    <w:p w14:paraId="1CC6D522" w14:textId="77777777" w:rsidR="008839E7" w:rsidRPr="008839E7" w:rsidRDefault="00D31662" w:rsidP="008839E7">
      <w:pPr>
        <w:numPr>
          <w:ilvl w:val="0"/>
          <w:numId w:val="41"/>
        </w:numPr>
        <w:spacing w:after="0" w:line="276" w:lineRule="auto"/>
        <w:ind w:left="0"/>
        <w:rPr>
          <w:rFonts w:ascii="Century Gothic" w:eastAsia="Times New Roman" w:hAnsi="Century Gothic" w:cs="Arial"/>
        </w:rPr>
      </w:pPr>
      <w:r>
        <w:rPr>
          <w:rFonts w:ascii="Century Gothic" w:eastAsia="Times New Roman" w:hAnsi="Century Gothic" w:cs="Arial"/>
        </w:rPr>
        <w:t>Creating</w:t>
      </w:r>
      <w:r w:rsidR="008839E7" w:rsidRPr="008839E7">
        <w:rPr>
          <w:rFonts w:ascii="Century Gothic" w:eastAsia="Times New Roman" w:hAnsi="Century Gothic" w:cs="Arial"/>
        </w:rPr>
        <w:t xml:space="preserve"> a high-level action plan to implement sustain</w:t>
      </w:r>
      <w:r>
        <w:rPr>
          <w:rFonts w:ascii="Century Gothic" w:eastAsia="Times New Roman" w:hAnsi="Century Gothic" w:cs="Arial"/>
        </w:rPr>
        <w:t>ability strategy</w:t>
      </w:r>
      <w:r w:rsidR="008839E7" w:rsidRPr="008839E7">
        <w:rPr>
          <w:rFonts w:ascii="Century Gothic" w:eastAsia="Times New Roman" w:hAnsi="Century Gothic" w:cs="Arial"/>
        </w:rPr>
        <w:t>.</w:t>
      </w:r>
    </w:p>
    <w:p w14:paraId="12EB2842" w14:textId="77777777" w:rsidR="008839E7" w:rsidRPr="008839E7" w:rsidRDefault="00D31662" w:rsidP="008839E7">
      <w:pPr>
        <w:numPr>
          <w:ilvl w:val="0"/>
          <w:numId w:val="41"/>
        </w:numPr>
        <w:spacing w:after="0" w:line="276" w:lineRule="auto"/>
        <w:ind w:left="0"/>
        <w:rPr>
          <w:rFonts w:ascii="Century Gothic" w:eastAsia="Times New Roman" w:hAnsi="Century Gothic" w:cs="Arial"/>
        </w:rPr>
      </w:pPr>
      <w:r>
        <w:rPr>
          <w:rFonts w:ascii="Century Gothic" w:eastAsia="Times New Roman" w:hAnsi="Century Gothic" w:cs="Arial"/>
        </w:rPr>
        <w:t>Examining</w:t>
      </w:r>
      <w:r w:rsidR="008839E7" w:rsidRPr="008839E7">
        <w:rPr>
          <w:rFonts w:ascii="Century Gothic" w:eastAsia="Times New Roman" w:hAnsi="Century Gothic" w:cs="Arial"/>
        </w:rPr>
        <w:t xml:space="preserve"> the potential of innovation platforms and collaborative networks.</w:t>
      </w:r>
    </w:p>
    <w:p w14:paraId="62743A93" w14:textId="77777777" w:rsidR="008839E7" w:rsidRPr="008839E7" w:rsidRDefault="00D31662" w:rsidP="008839E7">
      <w:pPr>
        <w:numPr>
          <w:ilvl w:val="0"/>
          <w:numId w:val="41"/>
        </w:numPr>
        <w:spacing w:after="0" w:line="276" w:lineRule="auto"/>
        <w:ind w:left="0"/>
        <w:rPr>
          <w:rFonts w:ascii="Century Gothic" w:eastAsia="Times New Roman" w:hAnsi="Century Gothic" w:cs="Arial"/>
        </w:rPr>
      </w:pPr>
      <w:r>
        <w:rPr>
          <w:rFonts w:ascii="Century Gothic" w:eastAsia="Times New Roman" w:hAnsi="Century Gothic" w:cs="Arial"/>
        </w:rPr>
        <w:t>Anticipating</w:t>
      </w:r>
      <w:r w:rsidR="008839E7" w:rsidRPr="008839E7">
        <w:rPr>
          <w:rFonts w:ascii="Century Gothic" w:eastAsia="Times New Roman" w:hAnsi="Century Gothic" w:cs="Arial"/>
        </w:rPr>
        <w:t xml:space="preserve"> resistance and</w:t>
      </w:r>
      <w:r>
        <w:rPr>
          <w:rFonts w:ascii="Century Gothic" w:eastAsia="Times New Roman" w:hAnsi="Century Gothic" w:cs="Arial"/>
        </w:rPr>
        <w:t xml:space="preserve"> securing</w:t>
      </w:r>
      <w:r w:rsidR="008839E7" w:rsidRPr="008839E7">
        <w:rPr>
          <w:rFonts w:ascii="Century Gothic" w:eastAsia="Times New Roman" w:hAnsi="Century Gothic" w:cs="Arial"/>
        </w:rPr>
        <w:t xml:space="preserve"> engagement from teams.</w:t>
      </w:r>
    </w:p>
    <w:p w14:paraId="1FF80800" w14:textId="77777777" w:rsidR="008839E7" w:rsidRPr="008839E7" w:rsidRDefault="008839E7" w:rsidP="008839E7">
      <w:pPr>
        <w:spacing w:after="0" w:line="276" w:lineRule="auto"/>
        <w:rPr>
          <w:rFonts w:ascii="Century Gothic" w:eastAsia="Times New Roman" w:hAnsi="Century Gothic" w:cs="Arial"/>
        </w:rPr>
      </w:pPr>
    </w:p>
    <w:p w14:paraId="09579F60" w14:textId="24802CE1" w:rsidR="008839E7" w:rsidRPr="008839E7" w:rsidRDefault="008839E7" w:rsidP="008839E7">
      <w:pPr>
        <w:spacing w:after="100" w:afterAutospacing="1" w:line="276" w:lineRule="auto"/>
        <w:rPr>
          <w:rFonts w:ascii="Century Gothic" w:eastAsia="Times New Roman" w:hAnsi="Century Gothic" w:cs="Arial"/>
        </w:rPr>
      </w:pPr>
      <w:r w:rsidRPr="008839E7">
        <w:rPr>
          <w:rFonts w:ascii="Century Gothic" w:eastAsia="Times New Roman" w:hAnsi="Century Gothic" w:cs="Arial"/>
        </w:rPr>
        <w:t xml:space="preserve">Executive coaches </w:t>
      </w:r>
      <w:r w:rsidR="00D31662">
        <w:rPr>
          <w:rFonts w:ascii="Century Gothic" w:eastAsia="Times New Roman" w:hAnsi="Century Gothic" w:cs="Arial"/>
        </w:rPr>
        <w:t xml:space="preserve">made sure </w:t>
      </w:r>
      <w:r w:rsidRPr="008839E7">
        <w:rPr>
          <w:rFonts w:ascii="Century Gothic" w:eastAsia="Times New Roman" w:hAnsi="Century Gothic" w:cs="Arial"/>
        </w:rPr>
        <w:t xml:space="preserve">each delegate received an individualised learning experience, </w:t>
      </w:r>
      <w:r w:rsidR="008914B9" w:rsidRPr="008839E7">
        <w:rPr>
          <w:rFonts w:ascii="Century Gothic" w:eastAsia="Times New Roman" w:hAnsi="Century Gothic" w:cs="Arial"/>
        </w:rPr>
        <w:t>providi</w:t>
      </w:r>
      <w:r w:rsidR="008914B9">
        <w:rPr>
          <w:rFonts w:ascii="Century Gothic" w:eastAsia="Times New Roman" w:hAnsi="Century Gothic" w:cs="Arial"/>
        </w:rPr>
        <w:t>ng</w:t>
      </w:r>
      <w:r w:rsidRPr="008839E7">
        <w:rPr>
          <w:rFonts w:ascii="Century Gothic" w:eastAsia="Times New Roman" w:hAnsi="Century Gothic" w:cs="Arial"/>
        </w:rPr>
        <w:t xml:space="preserve"> support and feedback to help to translate learning to a company’s context.</w:t>
      </w:r>
    </w:p>
    <w:p w14:paraId="0189E245" w14:textId="77777777" w:rsidR="00FD5488" w:rsidRPr="00D31662" w:rsidRDefault="00FD5488" w:rsidP="00356AFB">
      <w:pPr>
        <w:spacing w:line="276" w:lineRule="auto"/>
        <w:rPr>
          <w:rFonts w:ascii="Century Gothic" w:hAnsi="Century Gothic" w:cs="Arial"/>
          <w:sz w:val="24"/>
          <w:szCs w:val="24"/>
        </w:rPr>
      </w:pPr>
      <w:r w:rsidRPr="00D31662">
        <w:rPr>
          <w:rFonts w:ascii="Century Gothic" w:hAnsi="Century Gothic" w:cs="Arial"/>
          <w:b/>
          <w:sz w:val="24"/>
          <w:szCs w:val="24"/>
        </w:rPr>
        <w:t xml:space="preserve">The </w:t>
      </w:r>
      <w:r w:rsidR="00D31662" w:rsidRPr="00D31662">
        <w:rPr>
          <w:rFonts w:ascii="Century Gothic" w:hAnsi="Century Gothic" w:cs="Arial"/>
          <w:b/>
          <w:sz w:val="24"/>
          <w:szCs w:val="24"/>
        </w:rPr>
        <w:t xml:space="preserve">Pilot </w:t>
      </w:r>
      <w:r w:rsidRPr="00D31662">
        <w:rPr>
          <w:rFonts w:ascii="Century Gothic" w:hAnsi="Century Gothic" w:cs="Arial"/>
          <w:b/>
          <w:sz w:val="24"/>
          <w:szCs w:val="24"/>
        </w:rPr>
        <w:t>Programme</w:t>
      </w:r>
    </w:p>
    <w:p w14:paraId="21BA33FB" w14:textId="64467227" w:rsidR="008813FE" w:rsidRPr="00D31662" w:rsidRDefault="00FD5488" w:rsidP="00356AFB">
      <w:pPr>
        <w:spacing w:line="276" w:lineRule="auto"/>
        <w:rPr>
          <w:rFonts w:ascii="Century Gothic" w:hAnsi="Century Gothic" w:cs="Arial"/>
        </w:rPr>
      </w:pPr>
      <w:r w:rsidRPr="00D31662">
        <w:rPr>
          <w:rFonts w:ascii="Century Gothic" w:hAnsi="Century Gothic" w:cs="Arial"/>
        </w:rPr>
        <w:t>The Programme</w:t>
      </w:r>
      <w:r w:rsidR="008813FE" w:rsidRPr="00D31662">
        <w:rPr>
          <w:rFonts w:ascii="Century Gothic" w:hAnsi="Century Gothic" w:cs="Arial"/>
        </w:rPr>
        <w:t xml:space="preserve"> include</w:t>
      </w:r>
      <w:r w:rsidRPr="00D31662">
        <w:rPr>
          <w:rFonts w:ascii="Century Gothic" w:hAnsi="Century Gothic" w:cs="Arial"/>
        </w:rPr>
        <w:t>d</w:t>
      </w:r>
      <w:r w:rsidR="008813FE" w:rsidRPr="00D31662">
        <w:rPr>
          <w:rFonts w:ascii="Century Gothic" w:hAnsi="Century Gothic" w:cs="Arial"/>
        </w:rPr>
        <w:t xml:space="preserve"> the following element</w:t>
      </w:r>
      <w:r w:rsidR="008839E7" w:rsidRPr="00D31662">
        <w:rPr>
          <w:rFonts w:ascii="Century Gothic" w:hAnsi="Century Gothic" w:cs="Arial"/>
        </w:rPr>
        <w:t>s</w:t>
      </w:r>
      <w:r w:rsidR="008914B9">
        <w:rPr>
          <w:rFonts w:ascii="Century Gothic" w:hAnsi="Century Gothic" w:cs="Arial"/>
        </w:rPr>
        <w:t>:</w:t>
      </w:r>
    </w:p>
    <w:p w14:paraId="7F68DF86"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u w:val="single"/>
        </w:rPr>
        <w:t xml:space="preserve">Phase 1 </w:t>
      </w:r>
      <w:r w:rsidRPr="00D31662">
        <w:rPr>
          <w:rFonts w:ascii="Century Gothic" w:hAnsi="Century Gothic" w:cs="Arial"/>
        </w:rPr>
        <w:t>Week 1</w:t>
      </w:r>
      <w:r w:rsidR="008839E7" w:rsidRPr="00D31662">
        <w:rPr>
          <w:rFonts w:ascii="Century Gothic" w:hAnsi="Century Gothic" w:cs="Arial"/>
        </w:rPr>
        <w:t xml:space="preserve"> – 4: Recruitment and Induction</w:t>
      </w:r>
    </w:p>
    <w:p w14:paraId="75541DFC" w14:textId="77777777" w:rsidR="008813FE" w:rsidRPr="00D31662" w:rsidRDefault="008813FE" w:rsidP="00356AFB">
      <w:pPr>
        <w:spacing w:line="276" w:lineRule="auto"/>
        <w:rPr>
          <w:rFonts w:ascii="Century Gothic" w:hAnsi="Century Gothic" w:cs="Arial"/>
          <w:u w:val="single"/>
        </w:rPr>
      </w:pPr>
      <w:r w:rsidRPr="00D31662">
        <w:rPr>
          <w:rFonts w:ascii="Century Gothic" w:hAnsi="Century Gothic" w:cs="Arial"/>
          <w:u w:val="single"/>
        </w:rPr>
        <w:t>Phase 2</w:t>
      </w:r>
      <w:r w:rsidRPr="00D31662">
        <w:rPr>
          <w:rFonts w:ascii="Century Gothic" w:hAnsi="Century Gothic" w:cs="Arial"/>
        </w:rPr>
        <w:t xml:space="preserve"> Week 5 -6: Initial </w:t>
      </w:r>
      <w:r w:rsidR="00B237DF" w:rsidRPr="00D31662">
        <w:rPr>
          <w:rFonts w:ascii="Century Gothic" w:hAnsi="Century Gothic" w:cs="Arial"/>
        </w:rPr>
        <w:t xml:space="preserve">Company </w:t>
      </w:r>
      <w:r w:rsidR="008839E7" w:rsidRPr="00D31662">
        <w:rPr>
          <w:rFonts w:ascii="Century Gothic" w:hAnsi="Century Gothic" w:cs="Arial"/>
        </w:rPr>
        <w:t>Assessment</w:t>
      </w:r>
    </w:p>
    <w:p w14:paraId="370F5059"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u w:val="single"/>
        </w:rPr>
        <w:t>Phase 3</w:t>
      </w:r>
      <w:r w:rsidRPr="00D31662">
        <w:rPr>
          <w:rFonts w:ascii="Century Gothic" w:hAnsi="Century Gothic" w:cs="Arial"/>
        </w:rPr>
        <w:t xml:space="preserve"> Weeks 7 </w:t>
      </w:r>
      <w:r w:rsidR="008839E7" w:rsidRPr="00D31662">
        <w:rPr>
          <w:rFonts w:ascii="Century Gothic" w:hAnsi="Century Gothic" w:cs="Arial"/>
        </w:rPr>
        <w:t>– 13: Learning and Benchmarking</w:t>
      </w:r>
    </w:p>
    <w:p w14:paraId="618A2D4A"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rPr>
        <w:t>Weeks 8 – 12: IMD ‘Winning Sustainability Strategies’ program</w:t>
      </w:r>
      <w:r w:rsidR="00B237DF" w:rsidRPr="00D31662">
        <w:rPr>
          <w:rFonts w:ascii="Century Gothic" w:hAnsi="Century Gothic" w:cs="Arial"/>
        </w:rPr>
        <w:t xml:space="preserve">me </w:t>
      </w:r>
    </w:p>
    <w:p w14:paraId="0CF84A40"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rPr>
        <w:tab/>
        <w:t>Unit 1 Business in a changing world</w:t>
      </w:r>
    </w:p>
    <w:p w14:paraId="2C452EFA"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rPr>
        <w:tab/>
        <w:t>Unit 2 Developing purpose-driven organisations</w:t>
      </w:r>
    </w:p>
    <w:p w14:paraId="7527E95C"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rPr>
        <w:tab/>
        <w:t>Unit 3 Reporting targets and progress</w:t>
      </w:r>
    </w:p>
    <w:p w14:paraId="173065A3"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rPr>
        <w:tab/>
        <w:t>Unit 4 Transformation towards a circular economy</w:t>
      </w:r>
    </w:p>
    <w:p w14:paraId="36B7D164" w14:textId="77777777" w:rsidR="008813FE" w:rsidRPr="00D31662" w:rsidRDefault="008813FE" w:rsidP="00356AFB">
      <w:pPr>
        <w:spacing w:line="276" w:lineRule="auto"/>
        <w:rPr>
          <w:rFonts w:ascii="Century Gothic" w:hAnsi="Century Gothic" w:cs="Arial"/>
        </w:rPr>
      </w:pPr>
      <w:r w:rsidRPr="00D31662">
        <w:rPr>
          <w:rFonts w:ascii="Century Gothic" w:hAnsi="Century Gothic" w:cs="Arial"/>
        </w:rPr>
        <w:tab/>
        <w:t xml:space="preserve">Unit 5 Implementing Sustainability </w:t>
      </w:r>
    </w:p>
    <w:p w14:paraId="44E8C57D" w14:textId="77777777" w:rsidR="008813FE" w:rsidRPr="00D31662" w:rsidRDefault="008813FE" w:rsidP="008839E7">
      <w:pPr>
        <w:spacing w:line="276" w:lineRule="auto"/>
        <w:rPr>
          <w:rFonts w:ascii="Century Gothic" w:hAnsi="Century Gothic" w:cs="Arial"/>
        </w:rPr>
      </w:pPr>
      <w:r w:rsidRPr="00D31662">
        <w:rPr>
          <w:rFonts w:ascii="Century Gothic" w:hAnsi="Century Gothic" w:cs="Arial"/>
        </w:rPr>
        <w:t>W</w:t>
      </w:r>
      <w:r w:rsidR="008839E7" w:rsidRPr="00D31662">
        <w:rPr>
          <w:rFonts w:ascii="Century Gothic" w:hAnsi="Century Gothic" w:cs="Arial"/>
        </w:rPr>
        <w:t>eek 13: Learning Review Event</w:t>
      </w:r>
    </w:p>
    <w:p w14:paraId="30ED3649" w14:textId="77777777" w:rsidR="008813FE" w:rsidRPr="00D31662" w:rsidRDefault="008813FE" w:rsidP="00356AFB">
      <w:pPr>
        <w:spacing w:after="0" w:line="276" w:lineRule="auto"/>
        <w:rPr>
          <w:rFonts w:ascii="Century Gothic" w:hAnsi="Century Gothic" w:cs="Arial"/>
          <w:u w:val="single"/>
        </w:rPr>
      </w:pPr>
      <w:r w:rsidRPr="00D31662">
        <w:rPr>
          <w:rFonts w:ascii="Century Gothic" w:hAnsi="Century Gothic" w:cs="Arial"/>
          <w:u w:val="single"/>
        </w:rPr>
        <w:t>Phase 4</w:t>
      </w:r>
      <w:r w:rsidRPr="00D31662">
        <w:rPr>
          <w:rFonts w:ascii="Century Gothic" w:hAnsi="Century Gothic" w:cs="Arial"/>
        </w:rPr>
        <w:t xml:space="preserve"> </w:t>
      </w:r>
      <w:r w:rsidR="008839E7" w:rsidRPr="00D31662">
        <w:rPr>
          <w:rFonts w:ascii="Century Gothic" w:hAnsi="Century Gothic" w:cs="Arial"/>
        </w:rPr>
        <w:t>Week 16 – 28 Planning and Doing</w:t>
      </w:r>
    </w:p>
    <w:p w14:paraId="17485B40" w14:textId="7D9627C4" w:rsidR="008839E7" w:rsidRPr="00D31662" w:rsidRDefault="008813FE" w:rsidP="00356AFB">
      <w:pPr>
        <w:spacing w:after="0" w:line="276" w:lineRule="auto"/>
        <w:rPr>
          <w:rFonts w:ascii="Century Gothic" w:hAnsi="Century Gothic" w:cs="Arial"/>
        </w:rPr>
      </w:pPr>
      <w:r w:rsidRPr="00D31662">
        <w:rPr>
          <w:rFonts w:ascii="Century Gothic" w:hAnsi="Century Gothic" w:cs="Arial"/>
        </w:rPr>
        <w:lastRenderedPageBreak/>
        <w:t>Strategy Development: Individual monthly c</w:t>
      </w:r>
      <w:r w:rsidR="008839E7" w:rsidRPr="00D31662">
        <w:rPr>
          <w:rFonts w:ascii="Century Gothic" w:hAnsi="Century Gothic" w:cs="Arial"/>
        </w:rPr>
        <w:t>ompany review visits and joint c</w:t>
      </w:r>
      <w:r w:rsidRPr="00D31662">
        <w:rPr>
          <w:rFonts w:ascii="Century Gothic" w:hAnsi="Century Gothic" w:cs="Arial"/>
        </w:rPr>
        <w:t>ompany revie</w:t>
      </w:r>
      <w:r w:rsidR="008839E7" w:rsidRPr="00D31662">
        <w:rPr>
          <w:rFonts w:ascii="Century Gothic" w:hAnsi="Century Gothic" w:cs="Arial"/>
        </w:rPr>
        <w:t>w sessions</w:t>
      </w:r>
      <w:r w:rsidR="008914B9">
        <w:rPr>
          <w:rFonts w:ascii="Century Gothic" w:hAnsi="Century Gothic" w:cs="Arial"/>
        </w:rPr>
        <w:t>.</w:t>
      </w:r>
    </w:p>
    <w:p w14:paraId="4DE159BA" w14:textId="77777777" w:rsidR="008813FE" w:rsidRPr="00D31662" w:rsidRDefault="008813FE" w:rsidP="00356AFB">
      <w:pPr>
        <w:spacing w:after="0" w:line="276" w:lineRule="auto"/>
        <w:rPr>
          <w:rFonts w:ascii="Century Gothic" w:hAnsi="Century Gothic" w:cs="Arial"/>
          <w:u w:val="single"/>
        </w:rPr>
      </w:pPr>
      <w:r w:rsidRPr="00D31662">
        <w:rPr>
          <w:rFonts w:ascii="Century Gothic" w:hAnsi="Century Gothic" w:cs="Arial"/>
        </w:rPr>
        <w:t xml:space="preserve"> </w:t>
      </w:r>
    </w:p>
    <w:p w14:paraId="593C063E" w14:textId="77777777" w:rsidR="008839E7" w:rsidRPr="00D31662" w:rsidRDefault="008813FE" w:rsidP="008839E7">
      <w:pPr>
        <w:spacing w:line="276" w:lineRule="auto"/>
        <w:rPr>
          <w:rFonts w:ascii="Century Gothic" w:hAnsi="Century Gothic" w:cs="Arial"/>
        </w:rPr>
      </w:pPr>
      <w:r w:rsidRPr="00D31662">
        <w:rPr>
          <w:rFonts w:ascii="Century Gothic" w:hAnsi="Century Gothic" w:cs="Arial"/>
          <w:u w:val="single"/>
        </w:rPr>
        <w:t>Phase 5</w:t>
      </w:r>
      <w:r w:rsidRPr="00D31662">
        <w:rPr>
          <w:rFonts w:ascii="Century Gothic" w:hAnsi="Century Gothic" w:cs="Arial"/>
        </w:rPr>
        <w:t xml:space="preserve"> Week 32 - 40 Review and Evaluation</w:t>
      </w:r>
    </w:p>
    <w:p w14:paraId="6EC851E9" w14:textId="77777777" w:rsidR="008813FE" w:rsidRPr="00D31662" w:rsidRDefault="008813FE" w:rsidP="008839E7">
      <w:pPr>
        <w:spacing w:line="276" w:lineRule="auto"/>
        <w:rPr>
          <w:rFonts w:ascii="Century Gothic" w:hAnsi="Century Gothic" w:cs="Arial"/>
        </w:rPr>
      </w:pPr>
      <w:r w:rsidRPr="00D31662">
        <w:rPr>
          <w:rFonts w:ascii="Century Gothic" w:hAnsi="Century Gothic" w:cs="Arial"/>
        </w:rPr>
        <w:t>A</w:t>
      </w:r>
      <w:r w:rsidR="008839E7" w:rsidRPr="00D31662">
        <w:rPr>
          <w:rFonts w:ascii="Century Gothic" w:hAnsi="Century Gothic" w:cs="Arial"/>
        </w:rPr>
        <w:t xml:space="preserve">ssessing the Programme’s impact and </w:t>
      </w:r>
      <w:r w:rsidRPr="00D31662">
        <w:rPr>
          <w:rFonts w:ascii="Century Gothic" w:hAnsi="Century Gothic" w:cs="Arial"/>
        </w:rPr>
        <w:t>value</w:t>
      </w:r>
      <w:r w:rsidR="008839E7" w:rsidRPr="00D31662">
        <w:rPr>
          <w:rFonts w:ascii="Century Gothic" w:hAnsi="Century Gothic" w:cs="Arial"/>
        </w:rPr>
        <w:t>, recommendations and next steps.</w:t>
      </w:r>
    </w:p>
    <w:p w14:paraId="15FB4C3C" w14:textId="77777777" w:rsidR="00D31662" w:rsidRPr="00D31662" w:rsidRDefault="00D31662" w:rsidP="00D31662">
      <w:pPr>
        <w:spacing w:after="100" w:afterAutospacing="1" w:line="276" w:lineRule="auto"/>
        <w:rPr>
          <w:rFonts w:ascii="Century Gothic" w:hAnsi="Century Gothic" w:cs="Arial"/>
          <w:b/>
          <w:sz w:val="24"/>
          <w:szCs w:val="24"/>
        </w:rPr>
      </w:pPr>
      <w:r w:rsidRPr="00D31662">
        <w:rPr>
          <w:rFonts w:ascii="Century Gothic" w:hAnsi="Century Gothic" w:cs="Arial"/>
          <w:b/>
          <w:sz w:val="24"/>
          <w:szCs w:val="24"/>
        </w:rPr>
        <w:t>Funding Support</w:t>
      </w:r>
    </w:p>
    <w:p w14:paraId="64A8658C" w14:textId="508A5EAE" w:rsidR="00FD5488" w:rsidRPr="00356AFB" w:rsidRDefault="00FD5488" w:rsidP="00D31662">
      <w:pPr>
        <w:spacing w:after="100" w:afterAutospacing="1" w:line="276" w:lineRule="auto"/>
        <w:rPr>
          <w:rFonts w:ascii="Arial" w:hAnsi="Arial" w:cs="Arial"/>
        </w:rPr>
      </w:pPr>
      <w:r w:rsidRPr="00D31662">
        <w:rPr>
          <w:rFonts w:ascii="Century Gothic" w:hAnsi="Century Gothic" w:cs="Arial"/>
        </w:rPr>
        <w:t xml:space="preserve">Financial support for the delivery and evaluation of the pilot programme was </w:t>
      </w:r>
      <w:r w:rsidR="00EF2730" w:rsidRPr="00D31662">
        <w:rPr>
          <w:rFonts w:ascii="Century Gothic" w:hAnsi="Century Gothic" w:cs="Arial"/>
        </w:rPr>
        <w:t xml:space="preserve">kindly </w:t>
      </w:r>
      <w:r w:rsidRPr="00D31662">
        <w:rPr>
          <w:rFonts w:ascii="Century Gothic" w:hAnsi="Century Gothic" w:cs="Arial"/>
        </w:rPr>
        <w:t>provided by</w:t>
      </w:r>
      <w:r w:rsidR="0081105A">
        <w:rPr>
          <w:rFonts w:ascii="Century Gothic" w:hAnsi="Century Gothic" w:cs="Arial"/>
        </w:rPr>
        <w:t xml:space="preserve"> </w:t>
      </w:r>
      <w:r w:rsidR="0081105A" w:rsidRPr="00D31662">
        <w:rPr>
          <w:rFonts w:ascii="Century Gothic" w:hAnsi="Century Gothic" w:cs="Arial"/>
        </w:rPr>
        <w:t>the Clothworkers’ Company</w:t>
      </w:r>
      <w:r w:rsidRPr="00D31662">
        <w:rPr>
          <w:rFonts w:ascii="Century Gothic" w:hAnsi="Century Gothic" w:cs="Arial"/>
        </w:rPr>
        <w:t xml:space="preserve"> the Arts and Humanities Rese</w:t>
      </w:r>
      <w:r w:rsidR="00730601">
        <w:rPr>
          <w:rFonts w:ascii="Century Gothic" w:hAnsi="Century Gothic" w:cs="Arial"/>
        </w:rPr>
        <w:t xml:space="preserve">arch Council and the Cotton </w:t>
      </w:r>
      <w:bookmarkStart w:id="0" w:name="_GoBack"/>
      <w:bookmarkEnd w:id="0"/>
      <w:r w:rsidRPr="00D31662">
        <w:rPr>
          <w:rFonts w:ascii="Century Gothic" w:hAnsi="Century Gothic" w:cs="Arial"/>
        </w:rPr>
        <w:t>Textiles Research Trust.</w:t>
      </w:r>
    </w:p>
    <w:p w14:paraId="2B4C9E34" w14:textId="77777777" w:rsidR="00D31662" w:rsidRPr="00D31662" w:rsidRDefault="00D31662" w:rsidP="00D31662">
      <w:pPr>
        <w:pStyle w:val="NoSpacing"/>
        <w:spacing w:line="276" w:lineRule="auto"/>
        <w:rPr>
          <w:rFonts w:ascii="Arial" w:hAnsi="Arial" w:cs="Arial"/>
          <w:b/>
          <w:sz w:val="24"/>
          <w:szCs w:val="24"/>
        </w:rPr>
      </w:pPr>
      <w:r w:rsidRPr="00D31662">
        <w:rPr>
          <w:rFonts w:ascii="Arial" w:hAnsi="Arial" w:cs="Arial"/>
          <w:b/>
          <w:sz w:val="24"/>
          <w:szCs w:val="24"/>
        </w:rPr>
        <w:t>Delivery</w:t>
      </w:r>
    </w:p>
    <w:p w14:paraId="355DEB69" w14:textId="77777777" w:rsidR="00D31662" w:rsidRDefault="00D31662" w:rsidP="00D31662">
      <w:pPr>
        <w:pStyle w:val="NoSpacing"/>
        <w:spacing w:line="276" w:lineRule="auto"/>
        <w:rPr>
          <w:rFonts w:ascii="Arial" w:hAnsi="Arial" w:cs="Arial"/>
          <w:b/>
        </w:rPr>
      </w:pPr>
    </w:p>
    <w:p w14:paraId="6F1CEFA9" w14:textId="77777777" w:rsidR="00DB5231" w:rsidRPr="00D31662" w:rsidRDefault="0096690B" w:rsidP="00356AFB">
      <w:pPr>
        <w:spacing w:line="276" w:lineRule="auto"/>
        <w:rPr>
          <w:rFonts w:ascii="Century Gothic" w:hAnsi="Century Gothic" w:cs="Arial"/>
        </w:rPr>
      </w:pPr>
      <w:r w:rsidRPr="00D31662">
        <w:rPr>
          <w:rFonts w:ascii="Century Gothic" w:hAnsi="Century Gothic" w:cs="Arial"/>
        </w:rPr>
        <w:t>Stage</w:t>
      </w:r>
      <w:r w:rsidR="00DA0A33" w:rsidRPr="00D31662">
        <w:rPr>
          <w:rFonts w:ascii="Century Gothic" w:hAnsi="Century Gothic" w:cs="Arial"/>
        </w:rPr>
        <w:t>1</w:t>
      </w:r>
      <w:r w:rsidRPr="00D31662">
        <w:rPr>
          <w:rFonts w:ascii="Century Gothic" w:hAnsi="Century Gothic" w:cs="Arial"/>
        </w:rPr>
        <w:t>:</w:t>
      </w:r>
      <w:r w:rsidR="00707FDC" w:rsidRPr="00D31662">
        <w:rPr>
          <w:rFonts w:ascii="Century Gothic" w:hAnsi="Century Gothic" w:cs="Arial"/>
        </w:rPr>
        <w:t xml:space="preserve"> </w:t>
      </w:r>
      <w:r w:rsidR="00DA0A33" w:rsidRPr="00D31662">
        <w:rPr>
          <w:rFonts w:ascii="Century Gothic" w:hAnsi="Century Gothic" w:cs="Arial"/>
        </w:rPr>
        <w:t>Visits in May</w:t>
      </w:r>
      <w:r w:rsidR="00EF2730" w:rsidRPr="00D31662">
        <w:rPr>
          <w:rFonts w:ascii="Century Gothic" w:hAnsi="Century Gothic" w:cs="Arial"/>
        </w:rPr>
        <w:t xml:space="preserve"> 2022</w:t>
      </w:r>
      <w:r w:rsidR="00DA0A33" w:rsidRPr="00D31662">
        <w:rPr>
          <w:rFonts w:ascii="Century Gothic" w:hAnsi="Century Gothic" w:cs="Arial"/>
        </w:rPr>
        <w:t xml:space="preserve"> resulted in 10 local companies enlisting involving 24 participants, including representatives of the senior lead</w:t>
      </w:r>
      <w:r w:rsidR="00EF2730" w:rsidRPr="00D31662">
        <w:rPr>
          <w:rFonts w:ascii="Century Gothic" w:hAnsi="Century Gothic" w:cs="Arial"/>
        </w:rPr>
        <w:t xml:space="preserve">ership of each. A </w:t>
      </w:r>
      <w:r w:rsidR="00DA0A33" w:rsidRPr="00D31662">
        <w:rPr>
          <w:rFonts w:ascii="Century Gothic" w:hAnsi="Century Gothic" w:cs="Arial"/>
        </w:rPr>
        <w:t xml:space="preserve">late recruit joined in September, The Smock Works. Visits also served to assess the current status of the sustainability integration efforts of each company and future needs and challenges. A good working relationship was established as a basis for thought partnership in advancing thinking and action. </w:t>
      </w:r>
      <w:r w:rsidR="00DB5231" w:rsidRPr="00D31662">
        <w:rPr>
          <w:rFonts w:ascii="Century Gothic" w:hAnsi="Century Gothic" w:cs="Arial"/>
        </w:rPr>
        <w:t xml:space="preserve"> Specific topics discussed in the visits included:</w:t>
      </w:r>
    </w:p>
    <w:p w14:paraId="44232267" w14:textId="77777777" w:rsidR="00DB5231" w:rsidRPr="00D31662" w:rsidRDefault="00DB5231" w:rsidP="00356AFB">
      <w:pPr>
        <w:pStyle w:val="ListParagraph"/>
        <w:numPr>
          <w:ilvl w:val="0"/>
          <w:numId w:val="42"/>
        </w:numPr>
        <w:spacing w:line="276" w:lineRule="auto"/>
        <w:rPr>
          <w:rFonts w:ascii="Century Gothic" w:hAnsi="Century Gothic" w:cs="Arial"/>
        </w:rPr>
      </w:pPr>
      <w:r w:rsidRPr="00D31662">
        <w:rPr>
          <w:rFonts w:ascii="Century Gothic" w:hAnsi="Century Gothic" w:cs="Arial"/>
        </w:rPr>
        <w:t>A frank assessment of the status of a company’s sustainability related activities and readiness for further improvement. Who is involved in leading and/or championing the sustainability strategy integration efforts? What resources, time/empowerment, will they have?</w:t>
      </w:r>
    </w:p>
    <w:p w14:paraId="12EB9493" w14:textId="77777777" w:rsidR="00DB5231" w:rsidRPr="00D31662" w:rsidRDefault="00DB5231" w:rsidP="00356AFB">
      <w:pPr>
        <w:pStyle w:val="ListParagraph"/>
        <w:numPr>
          <w:ilvl w:val="0"/>
          <w:numId w:val="16"/>
        </w:numPr>
        <w:spacing w:line="276" w:lineRule="auto"/>
        <w:rPr>
          <w:rFonts w:ascii="Century Gothic" w:hAnsi="Century Gothic" w:cs="Arial"/>
        </w:rPr>
      </w:pPr>
      <w:r w:rsidRPr="00D31662">
        <w:rPr>
          <w:rFonts w:ascii="Century Gothic" w:hAnsi="Century Gothic" w:cs="Arial"/>
        </w:rPr>
        <w:t>Where is the company at with defining values and purpose?</w:t>
      </w:r>
    </w:p>
    <w:p w14:paraId="72AF85FE" w14:textId="77777777" w:rsidR="00DB5231" w:rsidRPr="00D31662" w:rsidRDefault="00DB5231" w:rsidP="00356AFB">
      <w:pPr>
        <w:pStyle w:val="ListParagraph"/>
        <w:numPr>
          <w:ilvl w:val="0"/>
          <w:numId w:val="16"/>
        </w:numPr>
        <w:spacing w:line="276" w:lineRule="auto"/>
        <w:rPr>
          <w:rFonts w:ascii="Century Gothic" w:hAnsi="Century Gothic" w:cs="Arial"/>
        </w:rPr>
      </w:pPr>
      <w:r w:rsidRPr="00D31662">
        <w:rPr>
          <w:rFonts w:ascii="Century Gothic" w:hAnsi="Century Gothic" w:cs="Arial"/>
        </w:rPr>
        <w:t>What are the material issues facing the business as a whole and, if appropriate, by division?</w:t>
      </w:r>
    </w:p>
    <w:p w14:paraId="52B46320" w14:textId="77777777" w:rsidR="00DB5231" w:rsidRPr="00D31662" w:rsidRDefault="00DB5231" w:rsidP="00356AFB">
      <w:pPr>
        <w:pStyle w:val="ListParagraph"/>
        <w:numPr>
          <w:ilvl w:val="0"/>
          <w:numId w:val="16"/>
        </w:numPr>
        <w:spacing w:line="276" w:lineRule="auto"/>
        <w:rPr>
          <w:rFonts w:ascii="Century Gothic" w:hAnsi="Century Gothic" w:cs="Arial"/>
        </w:rPr>
      </w:pPr>
      <w:r w:rsidRPr="00D31662">
        <w:rPr>
          <w:rFonts w:ascii="Century Gothic" w:hAnsi="Century Gothic" w:cs="Arial"/>
        </w:rPr>
        <w:t>What initial thoughts are there on a vector for the company?</w:t>
      </w:r>
    </w:p>
    <w:p w14:paraId="6D4B9438" w14:textId="77777777" w:rsidR="00DA0A33" w:rsidRPr="00D31662" w:rsidRDefault="00DB5231" w:rsidP="00356AFB">
      <w:pPr>
        <w:pStyle w:val="ListParagraph"/>
        <w:numPr>
          <w:ilvl w:val="0"/>
          <w:numId w:val="16"/>
        </w:numPr>
        <w:spacing w:line="276" w:lineRule="auto"/>
        <w:rPr>
          <w:rFonts w:ascii="Century Gothic" w:hAnsi="Century Gothic" w:cs="Arial"/>
        </w:rPr>
      </w:pPr>
      <w:r w:rsidRPr="00D31662">
        <w:rPr>
          <w:rFonts w:ascii="Century Gothic" w:hAnsi="Century Gothic" w:cs="Arial"/>
        </w:rPr>
        <w:t>What are the critical enablers and limiting factors to achieving your ambitions?</w:t>
      </w:r>
    </w:p>
    <w:p w14:paraId="07822122" w14:textId="77777777" w:rsidR="00DA0A33" w:rsidRPr="00D31662" w:rsidRDefault="00DA0A33" w:rsidP="00356AFB">
      <w:pPr>
        <w:pStyle w:val="NoSpacing"/>
        <w:spacing w:line="276" w:lineRule="auto"/>
        <w:rPr>
          <w:rFonts w:ascii="Century Gothic" w:hAnsi="Century Gothic" w:cs="Arial"/>
        </w:rPr>
      </w:pPr>
    </w:p>
    <w:p w14:paraId="263DC156" w14:textId="450F7E0E" w:rsidR="00DA0A33" w:rsidRPr="00D31662" w:rsidRDefault="00DA0A33" w:rsidP="00356AFB">
      <w:pPr>
        <w:pStyle w:val="NoSpacing"/>
        <w:spacing w:line="276" w:lineRule="auto"/>
        <w:rPr>
          <w:rFonts w:ascii="Century Gothic" w:hAnsi="Century Gothic" w:cs="Arial"/>
        </w:rPr>
      </w:pPr>
      <w:r w:rsidRPr="00D31662">
        <w:rPr>
          <w:rFonts w:ascii="Century Gothic" w:hAnsi="Century Gothic" w:cs="Arial"/>
        </w:rPr>
        <w:t>Stage 2</w:t>
      </w:r>
      <w:r w:rsidR="0096690B" w:rsidRPr="00D31662">
        <w:rPr>
          <w:rFonts w:ascii="Century Gothic" w:hAnsi="Century Gothic" w:cs="Arial"/>
        </w:rPr>
        <w:t>:</w:t>
      </w:r>
      <w:r w:rsidRPr="00D31662">
        <w:rPr>
          <w:rFonts w:ascii="Century Gothic" w:hAnsi="Century Gothic" w:cs="Arial"/>
        </w:rPr>
        <w:t xml:space="preserve"> Of the 24 participants, 17 elected to enlist in the IMD online pro</w:t>
      </w:r>
      <w:r w:rsidR="00707FDC" w:rsidRPr="00D31662">
        <w:rPr>
          <w:rFonts w:ascii="Century Gothic" w:hAnsi="Century Gothic" w:cs="Arial"/>
        </w:rPr>
        <w:t>gram</w:t>
      </w:r>
      <w:r w:rsidR="0057361E">
        <w:rPr>
          <w:rFonts w:ascii="Century Gothic" w:hAnsi="Century Gothic" w:cs="Arial"/>
        </w:rPr>
        <w:t>me</w:t>
      </w:r>
      <w:r w:rsidR="00707FDC" w:rsidRPr="00D31662">
        <w:rPr>
          <w:rFonts w:ascii="Century Gothic" w:hAnsi="Century Gothic" w:cs="Arial"/>
        </w:rPr>
        <w:t xml:space="preserve">, including four CEOs/MDs.  </w:t>
      </w:r>
      <w:r w:rsidRPr="00D31662">
        <w:rPr>
          <w:rFonts w:ascii="Century Gothic" w:hAnsi="Century Gothic" w:cs="Arial"/>
        </w:rPr>
        <w:t>Participation in the online program was monitored and supported by the Centre through the provision of additional advice, perspectives, and tools</w:t>
      </w:r>
      <w:r w:rsidR="008914B9">
        <w:rPr>
          <w:rFonts w:ascii="Century Gothic" w:hAnsi="Century Gothic" w:cs="Arial"/>
        </w:rPr>
        <w:t xml:space="preserve"> </w:t>
      </w:r>
      <w:r w:rsidR="008914B9" w:rsidRPr="00AB32C5">
        <w:rPr>
          <w:rFonts w:ascii="Century Gothic" w:hAnsi="Century Gothic" w:cs="Arial"/>
        </w:rPr>
        <w:t>delivered by Dr Wade</w:t>
      </w:r>
      <w:r w:rsidRPr="00D31662">
        <w:rPr>
          <w:rFonts w:ascii="Century Gothic" w:hAnsi="Century Gothic" w:cs="Arial"/>
        </w:rPr>
        <w:t>. At the end of the program, the IMD issued certificates of successful completion.</w:t>
      </w:r>
    </w:p>
    <w:p w14:paraId="2A2ECB9F" w14:textId="77777777" w:rsidR="00DA0A33" w:rsidRPr="00D31662" w:rsidRDefault="00DA0A33" w:rsidP="00356AFB">
      <w:pPr>
        <w:pStyle w:val="NoSpacing"/>
        <w:spacing w:line="276" w:lineRule="auto"/>
        <w:rPr>
          <w:rFonts w:ascii="Century Gothic" w:hAnsi="Century Gothic" w:cs="Arial"/>
        </w:rPr>
      </w:pPr>
    </w:p>
    <w:p w14:paraId="60466242" w14:textId="77777777" w:rsidR="00DA0A33" w:rsidRPr="00D31662" w:rsidRDefault="00DA0A33" w:rsidP="00356AFB">
      <w:pPr>
        <w:pStyle w:val="NoSpacing"/>
        <w:spacing w:line="276" w:lineRule="auto"/>
        <w:rPr>
          <w:rFonts w:ascii="Century Gothic" w:hAnsi="Century Gothic" w:cs="Arial"/>
        </w:rPr>
      </w:pPr>
      <w:r w:rsidRPr="00D31662">
        <w:rPr>
          <w:rFonts w:ascii="Century Gothic" w:hAnsi="Century Gothic" w:cs="Arial"/>
        </w:rPr>
        <w:t>Stage 3</w:t>
      </w:r>
      <w:r w:rsidR="0096690B" w:rsidRPr="00D31662">
        <w:rPr>
          <w:rFonts w:ascii="Century Gothic" w:hAnsi="Century Gothic" w:cs="Arial"/>
        </w:rPr>
        <w:t>:</w:t>
      </w:r>
      <w:r w:rsidR="00EF2730" w:rsidRPr="00D31662">
        <w:rPr>
          <w:rFonts w:ascii="Century Gothic" w:hAnsi="Century Gothic" w:cs="Arial"/>
        </w:rPr>
        <w:t xml:space="preserve"> </w:t>
      </w:r>
      <w:r w:rsidRPr="00D31662">
        <w:rPr>
          <w:rFonts w:ascii="Century Gothic" w:hAnsi="Century Gothic" w:cs="Arial"/>
        </w:rPr>
        <w:t xml:space="preserve">A Learning Review event was held at the Centre on 13th July </w:t>
      </w:r>
      <w:r w:rsidR="00707FDC" w:rsidRPr="00D31662">
        <w:rPr>
          <w:rFonts w:ascii="Century Gothic" w:hAnsi="Century Gothic" w:cs="Arial"/>
        </w:rPr>
        <w:t xml:space="preserve">2022 </w:t>
      </w:r>
      <w:r w:rsidRPr="00D31662">
        <w:rPr>
          <w:rFonts w:ascii="Century Gothic" w:hAnsi="Century Gothic" w:cs="Arial"/>
        </w:rPr>
        <w:t xml:space="preserve">at which structured feedback on the IMD online program was received. </w:t>
      </w:r>
    </w:p>
    <w:p w14:paraId="07347378" w14:textId="18FE201D"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lastRenderedPageBreak/>
        <w:t>The consensus was that the program was very valuable and worthwhile, notwithstanding concerns over the IMD’s management of the early stages and some aspects of the learning process. Comprehensive feedback was given to the IMD with recommendations for improvement.</w:t>
      </w:r>
      <w:r w:rsidR="003C3E0F">
        <w:rPr>
          <w:rFonts w:ascii="Century Gothic" w:hAnsi="Century Gothic" w:cs="Arial"/>
        </w:rPr>
        <w:t xml:space="preserve"> (Appendix 2</w:t>
      </w:r>
      <w:r w:rsidR="00BB35BF" w:rsidRPr="0057361E">
        <w:rPr>
          <w:rFonts w:ascii="Century Gothic" w:hAnsi="Century Gothic" w:cs="Arial"/>
        </w:rPr>
        <w:t>)</w:t>
      </w:r>
      <w:r w:rsidRPr="0057361E">
        <w:rPr>
          <w:rFonts w:ascii="Century Gothic" w:hAnsi="Century Gothic" w:cs="Arial"/>
        </w:rPr>
        <w:t xml:space="preserve"> The IMD acknowledged the learning points and expressed gratitude for the constructive feedback, the likes of which they had not had previously.  </w:t>
      </w:r>
    </w:p>
    <w:p w14:paraId="023E6EE1" w14:textId="77777777" w:rsidR="00DA0A33" w:rsidRPr="0057361E" w:rsidRDefault="00DA0A33" w:rsidP="00356AFB">
      <w:pPr>
        <w:pStyle w:val="NoSpacing"/>
        <w:spacing w:line="276" w:lineRule="auto"/>
        <w:rPr>
          <w:rFonts w:ascii="Century Gothic" w:hAnsi="Century Gothic" w:cs="Arial"/>
        </w:rPr>
      </w:pPr>
    </w:p>
    <w:p w14:paraId="30306EA1"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In addition, the event at the Centre provided a refresh of learning including tools, approaches, and on-going support for participating companies. Anecdotal feedback was highly positive citing the clarity brought to the subject and the approach offered for bringing further rigour and structure to each company’s embedding efforts.</w:t>
      </w:r>
    </w:p>
    <w:p w14:paraId="4D10D581"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Two themes emerged from the event along with a joint desire to pursue these collectively:</w:t>
      </w:r>
    </w:p>
    <w:p w14:paraId="19DB9D7E" w14:textId="77777777" w:rsidR="00707FDC" w:rsidRPr="0057361E" w:rsidRDefault="00707FDC" w:rsidP="00356AFB">
      <w:pPr>
        <w:pStyle w:val="NoSpacing"/>
        <w:spacing w:line="276" w:lineRule="auto"/>
        <w:rPr>
          <w:rFonts w:ascii="Century Gothic" w:hAnsi="Century Gothic" w:cs="Arial"/>
        </w:rPr>
      </w:pPr>
    </w:p>
    <w:p w14:paraId="1935A645"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a) deeper learning on the circular economy</w:t>
      </w:r>
    </w:p>
    <w:p w14:paraId="3A386116"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b) developing and testing a set of common KPIs as a framework with which to measure and report impacts, structure Action Plans, and be offered as a potential template for wider adoption by the textile and fashion industry.</w:t>
      </w:r>
    </w:p>
    <w:p w14:paraId="1FF14F6D" w14:textId="77777777" w:rsidR="00DA0A33" w:rsidRPr="0057361E" w:rsidRDefault="00DA0A33" w:rsidP="00356AFB">
      <w:pPr>
        <w:pStyle w:val="NoSpacing"/>
        <w:spacing w:line="276" w:lineRule="auto"/>
        <w:rPr>
          <w:rFonts w:ascii="Century Gothic" w:hAnsi="Century Gothic" w:cs="Arial"/>
        </w:rPr>
      </w:pPr>
    </w:p>
    <w:p w14:paraId="0780D88D" w14:textId="77777777" w:rsidR="00DA0A33" w:rsidRPr="0057361E" w:rsidRDefault="0096690B" w:rsidP="00356AFB">
      <w:pPr>
        <w:pStyle w:val="NoSpacing"/>
        <w:spacing w:line="276" w:lineRule="auto"/>
        <w:rPr>
          <w:rFonts w:ascii="Century Gothic" w:hAnsi="Century Gothic" w:cs="Arial"/>
        </w:rPr>
      </w:pPr>
      <w:r w:rsidRPr="0057361E">
        <w:rPr>
          <w:rFonts w:ascii="Century Gothic" w:hAnsi="Century Gothic" w:cs="Arial"/>
        </w:rPr>
        <w:t xml:space="preserve">Stage </w:t>
      </w:r>
      <w:r w:rsidR="00707FDC" w:rsidRPr="0057361E">
        <w:rPr>
          <w:rFonts w:ascii="Century Gothic" w:hAnsi="Century Gothic" w:cs="Arial"/>
        </w:rPr>
        <w:t>4</w:t>
      </w:r>
      <w:r w:rsidRPr="0057361E">
        <w:rPr>
          <w:rFonts w:ascii="Century Gothic" w:hAnsi="Century Gothic" w:cs="Arial"/>
        </w:rPr>
        <w:t>:</w:t>
      </w:r>
      <w:r w:rsidR="00DA0A33" w:rsidRPr="0057361E">
        <w:rPr>
          <w:rFonts w:ascii="Century Gothic" w:hAnsi="Century Gothic" w:cs="Arial"/>
        </w:rPr>
        <w:t xml:space="preserve"> In support of ‘Planning and Doing’ two </w:t>
      </w:r>
      <w:r w:rsidR="00707FDC" w:rsidRPr="0057361E">
        <w:rPr>
          <w:rFonts w:ascii="Century Gothic" w:hAnsi="Century Gothic" w:cs="Arial"/>
        </w:rPr>
        <w:t>visits to each company were</w:t>
      </w:r>
      <w:r w:rsidR="00DA0A33" w:rsidRPr="0057361E">
        <w:rPr>
          <w:rFonts w:ascii="Century Gothic" w:hAnsi="Century Gothic" w:cs="Arial"/>
        </w:rPr>
        <w:t xml:space="preserve"> offered, to be completed between </w:t>
      </w:r>
      <w:r w:rsidR="0057361E" w:rsidRPr="0057361E">
        <w:rPr>
          <w:rFonts w:ascii="Century Gothic" w:hAnsi="Century Gothic" w:cs="Arial"/>
        </w:rPr>
        <w:t>July and November. The purpose wa</w:t>
      </w:r>
      <w:r w:rsidR="00DA0A33" w:rsidRPr="0057361E">
        <w:rPr>
          <w:rFonts w:ascii="Century Gothic" w:hAnsi="Century Gothic" w:cs="Arial"/>
        </w:rPr>
        <w:t xml:space="preserve">s to provide bespoke advice and support in reassessing their sustainability integration priorities and bring </w:t>
      </w:r>
      <w:r w:rsidR="00707FDC" w:rsidRPr="0057361E">
        <w:rPr>
          <w:rFonts w:ascii="Century Gothic" w:hAnsi="Century Gothic" w:cs="Arial"/>
        </w:rPr>
        <w:t>structure to future efforts.</w:t>
      </w:r>
      <w:r w:rsidR="0057361E">
        <w:rPr>
          <w:rFonts w:ascii="Century Gothic" w:hAnsi="Century Gothic" w:cs="Arial"/>
        </w:rPr>
        <w:t xml:space="preserve"> </w:t>
      </w:r>
      <w:r w:rsidR="00DA0A33" w:rsidRPr="0057361E">
        <w:rPr>
          <w:rFonts w:ascii="Century Gothic" w:hAnsi="Century Gothic" w:cs="Arial"/>
        </w:rPr>
        <w:t>Although each Pilot company</w:t>
      </w:r>
      <w:r w:rsidR="00707FDC" w:rsidRPr="0057361E">
        <w:rPr>
          <w:rFonts w:ascii="Century Gothic" w:hAnsi="Century Gothic" w:cs="Arial"/>
        </w:rPr>
        <w:t xml:space="preserve"> is unique, common themes e</w:t>
      </w:r>
      <w:r w:rsidR="00DA0A33" w:rsidRPr="0057361E">
        <w:rPr>
          <w:rFonts w:ascii="Century Gothic" w:hAnsi="Century Gothic" w:cs="Arial"/>
        </w:rPr>
        <w:t>merged. The need to:</w:t>
      </w:r>
    </w:p>
    <w:p w14:paraId="7500456D" w14:textId="77777777" w:rsidR="0096690B" w:rsidRPr="0057361E" w:rsidRDefault="0096690B" w:rsidP="00356AFB">
      <w:pPr>
        <w:pStyle w:val="NoSpacing"/>
        <w:spacing w:line="276" w:lineRule="auto"/>
        <w:rPr>
          <w:rFonts w:ascii="Century Gothic" w:hAnsi="Century Gothic" w:cs="Arial"/>
        </w:rPr>
      </w:pPr>
    </w:p>
    <w:p w14:paraId="26746D3F"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 prioritise initiatives around material issues</w:t>
      </w:r>
    </w:p>
    <w:p w14:paraId="5B8FCD19"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 bring structure to integration efforts</w:t>
      </w:r>
    </w:p>
    <w:p w14:paraId="36BC0F4D"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 engage the wider workforce in understanding and involvement in delivery of sustainability ambitions.</w:t>
      </w:r>
    </w:p>
    <w:p w14:paraId="67A3C0EE" w14:textId="77777777" w:rsidR="00DA0A33" w:rsidRPr="0057361E" w:rsidRDefault="00DA0A33" w:rsidP="00356AFB">
      <w:pPr>
        <w:pStyle w:val="NoSpacing"/>
        <w:spacing w:line="276" w:lineRule="auto"/>
        <w:rPr>
          <w:rFonts w:ascii="Century Gothic" w:hAnsi="Century Gothic" w:cs="Arial"/>
        </w:rPr>
      </w:pPr>
    </w:p>
    <w:p w14:paraId="102D6100" w14:textId="77777777" w:rsidR="00DA0A33" w:rsidRPr="0057361E" w:rsidRDefault="00DA0A33" w:rsidP="00356AFB">
      <w:pPr>
        <w:pStyle w:val="NoSpacing"/>
        <w:spacing w:line="276" w:lineRule="auto"/>
        <w:rPr>
          <w:rFonts w:ascii="Century Gothic" w:hAnsi="Century Gothic" w:cs="Arial"/>
        </w:rPr>
      </w:pPr>
      <w:r w:rsidRPr="0057361E">
        <w:rPr>
          <w:rFonts w:ascii="Century Gothic" w:hAnsi="Century Gothic" w:cs="Arial"/>
        </w:rPr>
        <w:t>Bespoke adv</w:t>
      </w:r>
      <w:r w:rsidR="00707FDC" w:rsidRPr="0057361E">
        <w:rPr>
          <w:rFonts w:ascii="Century Gothic" w:hAnsi="Century Gothic" w:cs="Arial"/>
        </w:rPr>
        <w:t>ice, tools and support were</w:t>
      </w:r>
      <w:r w:rsidRPr="0057361E">
        <w:rPr>
          <w:rFonts w:ascii="Century Gothic" w:hAnsi="Century Gothic" w:cs="Arial"/>
        </w:rPr>
        <w:t xml:space="preserve"> provided. </w:t>
      </w:r>
      <w:r w:rsidR="00707FDC" w:rsidRPr="0057361E">
        <w:rPr>
          <w:rFonts w:ascii="Century Gothic" w:hAnsi="Century Gothic" w:cs="Arial"/>
        </w:rPr>
        <w:t xml:space="preserve">It was observed that </w:t>
      </w:r>
      <w:r w:rsidRPr="0057361E">
        <w:rPr>
          <w:rFonts w:ascii="Century Gothic" w:hAnsi="Century Gothic" w:cs="Arial"/>
        </w:rPr>
        <w:t xml:space="preserve">companies </w:t>
      </w:r>
      <w:r w:rsidR="00707FDC" w:rsidRPr="0057361E">
        <w:rPr>
          <w:rFonts w:ascii="Century Gothic" w:hAnsi="Century Gothic" w:cs="Arial"/>
        </w:rPr>
        <w:t>working with ISO 14001 we</w:t>
      </w:r>
      <w:r w:rsidRPr="0057361E">
        <w:rPr>
          <w:rFonts w:ascii="Century Gothic" w:hAnsi="Century Gothic" w:cs="Arial"/>
        </w:rPr>
        <w:t>re better placed to</w:t>
      </w:r>
      <w:r w:rsidR="00707FDC" w:rsidRPr="0057361E">
        <w:rPr>
          <w:rFonts w:ascii="Century Gothic" w:hAnsi="Century Gothic" w:cs="Arial"/>
        </w:rPr>
        <w:t xml:space="preserve"> address the above given the rigour</w:t>
      </w:r>
      <w:r w:rsidRPr="0057361E">
        <w:rPr>
          <w:rFonts w:ascii="Century Gothic" w:hAnsi="Century Gothic" w:cs="Arial"/>
        </w:rPr>
        <w:t xml:space="preserve"> and reach of the process.</w:t>
      </w:r>
    </w:p>
    <w:p w14:paraId="37EEFE1D" w14:textId="77777777" w:rsidR="00707FDC" w:rsidRPr="0057361E" w:rsidRDefault="00707FDC" w:rsidP="00356AFB">
      <w:pPr>
        <w:pStyle w:val="NoSpacing"/>
        <w:spacing w:line="276" w:lineRule="auto"/>
        <w:rPr>
          <w:rFonts w:ascii="Century Gothic" w:hAnsi="Century Gothic" w:cs="Arial"/>
        </w:rPr>
      </w:pPr>
    </w:p>
    <w:p w14:paraId="66977274" w14:textId="77777777" w:rsidR="00707FDC" w:rsidRPr="0057361E" w:rsidRDefault="00DB5231" w:rsidP="00356AFB">
      <w:pPr>
        <w:pStyle w:val="NoSpacing"/>
        <w:spacing w:line="276" w:lineRule="auto"/>
        <w:rPr>
          <w:rFonts w:ascii="Century Gothic" w:hAnsi="Century Gothic" w:cs="Arial"/>
          <w:b/>
          <w:sz w:val="24"/>
          <w:szCs w:val="24"/>
        </w:rPr>
      </w:pPr>
      <w:r w:rsidRPr="0057361E">
        <w:rPr>
          <w:rFonts w:ascii="Century Gothic" w:hAnsi="Century Gothic" w:cs="Arial"/>
          <w:b/>
          <w:sz w:val="24"/>
          <w:szCs w:val="24"/>
        </w:rPr>
        <w:t>The ‘Ignite’ Event</w:t>
      </w:r>
    </w:p>
    <w:p w14:paraId="5B0EB6C3" w14:textId="77777777" w:rsidR="00707FDC" w:rsidRPr="00356AFB" w:rsidRDefault="00707FDC" w:rsidP="00356AFB">
      <w:pPr>
        <w:pStyle w:val="NoSpacing"/>
        <w:spacing w:line="276" w:lineRule="auto"/>
        <w:rPr>
          <w:rFonts w:ascii="Arial" w:hAnsi="Arial" w:cs="Arial"/>
        </w:rPr>
      </w:pPr>
    </w:p>
    <w:p w14:paraId="5E8642E3" w14:textId="7E43C657" w:rsidR="004E7239" w:rsidRPr="0057361E" w:rsidRDefault="00C6517E" w:rsidP="00356AFB">
      <w:pPr>
        <w:pStyle w:val="NoSpacing"/>
        <w:spacing w:line="276" w:lineRule="auto"/>
        <w:rPr>
          <w:rFonts w:ascii="Century Gothic" w:hAnsi="Century Gothic" w:cs="Arial"/>
        </w:rPr>
      </w:pPr>
      <w:r w:rsidRPr="0057361E">
        <w:rPr>
          <w:rFonts w:ascii="Century Gothic" w:hAnsi="Century Gothic" w:cs="Arial"/>
        </w:rPr>
        <w:t>In response to delegates’ request to learn more about approaches to the Circular Economy t</w:t>
      </w:r>
      <w:r w:rsidR="00707FDC" w:rsidRPr="0057361E">
        <w:rPr>
          <w:rFonts w:ascii="Century Gothic" w:hAnsi="Century Gothic" w:cs="Arial"/>
        </w:rPr>
        <w:t>he Centre</w:t>
      </w:r>
      <w:r w:rsidRPr="0057361E">
        <w:rPr>
          <w:rFonts w:ascii="Century Gothic" w:hAnsi="Century Gothic" w:cs="Arial"/>
        </w:rPr>
        <w:t xml:space="preserve"> organised a</w:t>
      </w:r>
      <w:r w:rsidR="00707FDC" w:rsidRPr="0057361E">
        <w:rPr>
          <w:rFonts w:ascii="Century Gothic" w:hAnsi="Century Gothic" w:cs="Arial"/>
        </w:rPr>
        <w:t xml:space="preserve"> joint event with the K</w:t>
      </w:r>
      <w:r w:rsidRPr="0057361E">
        <w:rPr>
          <w:rFonts w:ascii="Century Gothic" w:hAnsi="Century Gothic" w:cs="Arial"/>
        </w:rPr>
        <w:t xml:space="preserve">nowledge </w:t>
      </w:r>
      <w:r w:rsidR="00707FDC" w:rsidRPr="0057361E">
        <w:rPr>
          <w:rFonts w:ascii="Century Gothic" w:hAnsi="Century Gothic" w:cs="Arial"/>
        </w:rPr>
        <w:t>T</w:t>
      </w:r>
      <w:r w:rsidRPr="0057361E">
        <w:rPr>
          <w:rFonts w:ascii="Century Gothic" w:hAnsi="Century Gothic" w:cs="Arial"/>
        </w:rPr>
        <w:t xml:space="preserve">ransfer </w:t>
      </w:r>
      <w:r w:rsidR="00707FDC" w:rsidRPr="0057361E">
        <w:rPr>
          <w:rFonts w:ascii="Century Gothic" w:hAnsi="Century Gothic" w:cs="Arial"/>
        </w:rPr>
        <w:t>N</w:t>
      </w:r>
      <w:r w:rsidRPr="0057361E">
        <w:rPr>
          <w:rFonts w:ascii="Century Gothic" w:hAnsi="Century Gothic" w:cs="Arial"/>
        </w:rPr>
        <w:t xml:space="preserve">etworks </w:t>
      </w:r>
      <w:r w:rsidR="00707FDC" w:rsidRPr="0057361E">
        <w:rPr>
          <w:rFonts w:ascii="Century Gothic" w:hAnsi="Century Gothic" w:cs="Arial"/>
        </w:rPr>
        <w:t xml:space="preserve">‘Ignite Labs’ project. The joint event </w:t>
      </w:r>
      <w:r w:rsidRPr="0057361E">
        <w:rPr>
          <w:rFonts w:ascii="Century Gothic" w:hAnsi="Century Gothic" w:cs="Arial"/>
        </w:rPr>
        <w:t>which took place on 26</w:t>
      </w:r>
      <w:r w:rsidRPr="0057361E">
        <w:rPr>
          <w:rFonts w:ascii="Century Gothic" w:hAnsi="Century Gothic" w:cs="Arial"/>
          <w:vertAlign w:val="superscript"/>
        </w:rPr>
        <w:t>th</w:t>
      </w:r>
      <w:r w:rsidRPr="0057361E">
        <w:rPr>
          <w:rFonts w:ascii="Century Gothic" w:hAnsi="Century Gothic" w:cs="Arial"/>
        </w:rPr>
        <w:t xml:space="preserve"> October 2022 was </w:t>
      </w:r>
      <w:r w:rsidR="00707FDC" w:rsidRPr="0057361E">
        <w:rPr>
          <w:rFonts w:ascii="Century Gothic" w:hAnsi="Century Gothic" w:cs="Arial"/>
        </w:rPr>
        <w:t xml:space="preserve">entitled 'Circular Economy in the Textile and Fashion Industry - an opportunity to learn, share and network.' </w:t>
      </w:r>
      <w:r w:rsidRPr="0057361E">
        <w:rPr>
          <w:rFonts w:ascii="Century Gothic" w:hAnsi="Century Gothic" w:cs="Arial"/>
        </w:rPr>
        <w:t xml:space="preserve">This was one of a series of 14 online and physical events held by the </w:t>
      </w:r>
      <w:r w:rsidRPr="0057361E">
        <w:rPr>
          <w:rFonts w:ascii="Century Gothic" w:hAnsi="Century Gothic" w:cs="Arial"/>
        </w:rPr>
        <w:lastRenderedPageBreak/>
        <w:t xml:space="preserve">KTN between the18th October and 24th November.  The audience included the Centre’s cohort companies, the KTN, the Ellen MacArthur Foundation, Revolution Zero, Daisy Chain project, Agency of Design, and the Future Fashion Factory. It was a very valuable focus for further development of sustainability thinking for the sector. </w:t>
      </w:r>
      <w:r w:rsidR="004E7239" w:rsidRPr="0057361E">
        <w:rPr>
          <w:rFonts w:ascii="Century Gothic" w:hAnsi="Century Gothic" w:cs="Arial"/>
        </w:rPr>
        <w:t>The event was supplemented by a site tour and presentation by Harrison Spinks on their facilities and approach to the circular economy.</w:t>
      </w:r>
    </w:p>
    <w:p w14:paraId="5FC0D574" w14:textId="09F91F5B" w:rsidR="00C6517E" w:rsidRPr="0057361E" w:rsidRDefault="00C6517E" w:rsidP="00356AFB">
      <w:pPr>
        <w:spacing w:line="276" w:lineRule="auto"/>
        <w:rPr>
          <w:rFonts w:ascii="Century Gothic" w:hAnsi="Century Gothic" w:cs="Arial"/>
        </w:rPr>
      </w:pPr>
      <w:r w:rsidRPr="0057361E">
        <w:rPr>
          <w:rFonts w:ascii="Century Gothic" w:hAnsi="Century Gothic" w:cs="Arial"/>
        </w:rPr>
        <w:t xml:space="preserve">Common themes that emerged: included the need to prioritise initiatives around material issues; bring structure to integration efforts; engage the wider workforce in understanding and involvement in delivery of sustainability ambitions; and integrate actions with ISO 14001 where appropriate. </w:t>
      </w:r>
    </w:p>
    <w:p w14:paraId="03C9BEED" w14:textId="02360FA5" w:rsidR="004E7239" w:rsidRPr="0057361E" w:rsidRDefault="00282968" w:rsidP="00356AFB">
      <w:pPr>
        <w:spacing w:line="276" w:lineRule="auto"/>
        <w:rPr>
          <w:rFonts w:ascii="Century Gothic" w:eastAsia="Times New Roman" w:hAnsi="Century Gothic" w:cs="Arial"/>
          <w:i/>
        </w:rPr>
      </w:pPr>
      <w:r>
        <w:rPr>
          <w:noProof/>
        </w:rPr>
        <w:drawing>
          <wp:anchor distT="0" distB="0" distL="114300" distR="114300" simplePos="0" relativeHeight="251664384" behindDoc="0" locked="0" layoutInCell="1" allowOverlap="1" wp14:anchorId="061927C6" wp14:editId="0F44ABFC">
            <wp:simplePos x="0" y="0"/>
            <wp:positionH relativeFrom="margin">
              <wp:align>center</wp:align>
            </wp:positionH>
            <wp:positionV relativeFrom="paragraph">
              <wp:posOffset>588010</wp:posOffset>
            </wp:positionV>
            <wp:extent cx="4163060" cy="5553091"/>
            <wp:effectExtent l="0" t="0" r="8890" b="9525"/>
            <wp:wrapThrough wrapText="bothSides">
              <wp:wrapPolygon edited="0">
                <wp:start x="0" y="0"/>
                <wp:lineTo x="0" y="21563"/>
                <wp:lineTo x="21547" y="21563"/>
                <wp:lineTo x="21547"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163060" cy="5553091"/>
                    </a:xfrm>
                    <a:prstGeom prst="rect">
                      <a:avLst/>
                    </a:prstGeom>
                  </pic:spPr>
                </pic:pic>
              </a:graphicData>
            </a:graphic>
            <wp14:sizeRelH relativeFrom="margin">
              <wp14:pctWidth>0</wp14:pctWidth>
            </wp14:sizeRelH>
            <wp14:sizeRelV relativeFrom="margin">
              <wp14:pctHeight>0</wp14:pctHeight>
            </wp14:sizeRelV>
          </wp:anchor>
        </w:drawing>
      </w:r>
      <w:r w:rsidR="00C6517E" w:rsidRPr="0057361E">
        <w:rPr>
          <w:rFonts w:ascii="Century Gothic" w:hAnsi="Century Gothic" w:cs="Arial"/>
          <w:i/>
        </w:rPr>
        <w:t xml:space="preserve">The </w:t>
      </w:r>
      <w:r w:rsidR="004E7239" w:rsidRPr="0057361E">
        <w:rPr>
          <w:rFonts w:ascii="Century Gothic" w:hAnsi="Century Gothic" w:cs="Arial"/>
          <w:i/>
        </w:rPr>
        <w:t>KTN reported “</w:t>
      </w:r>
      <w:r w:rsidR="004E7239" w:rsidRPr="0057361E">
        <w:rPr>
          <w:rFonts w:ascii="Century Gothic" w:eastAsia="Times New Roman" w:hAnsi="Century Gothic" w:cs="Arial"/>
          <w:i/>
        </w:rPr>
        <w:t>The event at the TCoE bringing together of our Ignite Labs with your cohort of executives on your Sustainability Strategy course was a real highlight of the Ignite series”. </w:t>
      </w:r>
    </w:p>
    <w:p w14:paraId="6DAE4045" w14:textId="3561C101" w:rsidR="00D63E28" w:rsidRDefault="00D63E28" w:rsidP="00356AFB">
      <w:pPr>
        <w:spacing w:line="276" w:lineRule="auto"/>
        <w:rPr>
          <w:rFonts w:ascii="Arial" w:hAnsi="Arial" w:cs="Arial"/>
          <w:b/>
        </w:rPr>
      </w:pPr>
    </w:p>
    <w:p w14:paraId="50E47D6B" w14:textId="6145242D" w:rsidR="00D63E28" w:rsidRDefault="00D63E28" w:rsidP="00356AFB">
      <w:pPr>
        <w:spacing w:line="276" w:lineRule="auto"/>
        <w:rPr>
          <w:rFonts w:ascii="Arial" w:hAnsi="Arial" w:cs="Arial"/>
          <w:b/>
        </w:rPr>
      </w:pPr>
    </w:p>
    <w:p w14:paraId="68AC5081" w14:textId="77777777" w:rsidR="00D63E28" w:rsidRDefault="00D63E28" w:rsidP="00356AFB">
      <w:pPr>
        <w:spacing w:line="276" w:lineRule="auto"/>
        <w:rPr>
          <w:rFonts w:ascii="Arial" w:hAnsi="Arial" w:cs="Arial"/>
          <w:b/>
        </w:rPr>
      </w:pPr>
    </w:p>
    <w:p w14:paraId="35994E83" w14:textId="77777777" w:rsidR="00D63E28" w:rsidRDefault="00D63E28" w:rsidP="00356AFB">
      <w:pPr>
        <w:spacing w:line="276" w:lineRule="auto"/>
        <w:rPr>
          <w:rFonts w:ascii="Arial" w:hAnsi="Arial" w:cs="Arial"/>
          <w:b/>
        </w:rPr>
      </w:pPr>
    </w:p>
    <w:p w14:paraId="5565D5C6" w14:textId="77777777" w:rsidR="00D63E28" w:rsidRDefault="00D63E28" w:rsidP="00356AFB">
      <w:pPr>
        <w:spacing w:line="276" w:lineRule="auto"/>
        <w:rPr>
          <w:rFonts w:ascii="Arial" w:hAnsi="Arial" w:cs="Arial"/>
          <w:b/>
        </w:rPr>
      </w:pPr>
    </w:p>
    <w:p w14:paraId="3EC6F322" w14:textId="77777777" w:rsidR="00D63E28" w:rsidRDefault="00D63E28" w:rsidP="00356AFB">
      <w:pPr>
        <w:spacing w:line="276" w:lineRule="auto"/>
        <w:rPr>
          <w:rFonts w:ascii="Arial" w:hAnsi="Arial" w:cs="Arial"/>
          <w:b/>
        </w:rPr>
      </w:pPr>
    </w:p>
    <w:p w14:paraId="716A2FE6" w14:textId="77777777" w:rsidR="00D63E28" w:rsidRDefault="00D63E28" w:rsidP="00356AFB">
      <w:pPr>
        <w:spacing w:line="276" w:lineRule="auto"/>
        <w:rPr>
          <w:rFonts w:ascii="Arial" w:hAnsi="Arial" w:cs="Arial"/>
          <w:b/>
        </w:rPr>
      </w:pPr>
    </w:p>
    <w:p w14:paraId="11BC6E83" w14:textId="77777777" w:rsidR="00D63E28" w:rsidRDefault="00D63E28" w:rsidP="00356AFB">
      <w:pPr>
        <w:spacing w:line="276" w:lineRule="auto"/>
        <w:rPr>
          <w:rFonts w:ascii="Arial" w:hAnsi="Arial" w:cs="Arial"/>
          <w:b/>
        </w:rPr>
      </w:pPr>
    </w:p>
    <w:p w14:paraId="04E8570F" w14:textId="77777777" w:rsidR="00D63E28" w:rsidRDefault="00D63E28" w:rsidP="00356AFB">
      <w:pPr>
        <w:spacing w:line="276" w:lineRule="auto"/>
        <w:rPr>
          <w:rFonts w:ascii="Arial" w:hAnsi="Arial" w:cs="Arial"/>
          <w:b/>
        </w:rPr>
      </w:pPr>
    </w:p>
    <w:p w14:paraId="60608827" w14:textId="77777777" w:rsidR="00D63E28" w:rsidRDefault="00D63E28" w:rsidP="00356AFB">
      <w:pPr>
        <w:spacing w:line="276" w:lineRule="auto"/>
        <w:rPr>
          <w:rFonts w:ascii="Arial" w:hAnsi="Arial" w:cs="Arial"/>
          <w:b/>
        </w:rPr>
      </w:pPr>
    </w:p>
    <w:p w14:paraId="725438BA" w14:textId="77777777" w:rsidR="00D63E28" w:rsidRDefault="00D63E28" w:rsidP="00356AFB">
      <w:pPr>
        <w:spacing w:line="276" w:lineRule="auto"/>
        <w:rPr>
          <w:rFonts w:ascii="Arial" w:hAnsi="Arial" w:cs="Arial"/>
          <w:b/>
        </w:rPr>
      </w:pPr>
    </w:p>
    <w:p w14:paraId="24111B60" w14:textId="77777777" w:rsidR="00D63E28" w:rsidRDefault="00D63E28" w:rsidP="00356AFB">
      <w:pPr>
        <w:spacing w:line="276" w:lineRule="auto"/>
        <w:rPr>
          <w:rFonts w:ascii="Arial" w:hAnsi="Arial" w:cs="Arial"/>
          <w:b/>
        </w:rPr>
      </w:pPr>
    </w:p>
    <w:p w14:paraId="3F54099E" w14:textId="77777777" w:rsidR="00D63E28" w:rsidRDefault="00D63E28" w:rsidP="00356AFB">
      <w:pPr>
        <w:spacing w:line="276" w:lineRule="auto"/>
        <w:rPr>
          <w:rFonts w:ascii="Arial" w:hAnsi="Arial" w:cs="Arial"/>
          <w:b/>
        </w:rPr>
      </w:pPr>
    </w:p>
    <w:p w14:paraId="1601C0C7" w14:textId="77777777" w:rsidR="00D63E28" w:rsidRDefault="00D63E28" w:rsidP="00356AFB">
      <w:pPr>
        <w:spacing w:line="276" w:lineRule="auto"/>
        <w:rPr>
          <w:rFonts w:ascii="Arial" w:hAnsi="Arial" w:cs="Arial"/>
          <w:b/>
        </w:rPr>
      </w:pPr>
    </w:p>
    <w:p w14:paraId="5C4D459E" w14:textId="77777777" w:rsidR="00D63E28" w:rsidRDefault="00D63E28" w:rsidP="00356AFB">
      <w:pPr>
        <w:spacing w:line="276" w:lineRule="auto"/>
        <w:rPr>
          <w:rFonts w:ascii="Arial" w:hAnsi="Arial" w:cs="Arial"/>
          <w:b/>
        </w:rPr>
      </w:pPr>
    </w:p>
    <w:p w14:paraId="1B74A880" w14:textId="77777777" w:rsidR="00D63E28" w:rsidRDefault="00D63E28" w:rsidP="00356AFB">
      <w:pPr>
        <w:spacing w:line="276" w:lineRule="auto"/>
        <w:rPr>
          <w:rFonts w:ascii="Arial" w:hAnsi="Arial" w:cs="Arial"/>
          <w:b/>
        </w:rPr>
      </w:pPr>
    </w:p>
    <w:p w14:paraId="6570F1C4" w14:textId="77777777" w:rsidR="00D63E28" w:rsidRDefault="00D63E28" w:rsidP="00356AFB">
      <w:pPr>
        <w:spacing w:line="276" w:lineRule="auto"/>
        <w:rPr>
          <w:rFonts w:ascii="Arial" w:hAnsi="Arial" w:cs="Arial"/>
          <w:b/>
        </w:rPr>
      </w:pPr>
    </w:p>
    <w:p w14:paraId="38F7E00B" w14:textId="77777777" w:rsidR="00D63E28" w:rsidRDefault="00D63E28" w:rsidP="00356AFB">
      <w:pPr>
        <w:spacing w:line="276" w:lineRule="auto"/>
        <w:rPr>
          <w:rFonts w:ascii="Arial" w:hAnsi="Arial" w:cs="Arial"/>
          <w:b/>
        </w:rPr>
      </w:pPr>
    </w:p>
    <w:p w14:paraId="185AD8CB" w14:textId="77777777" w:rsidR="00D63E28" w:rsidRDefault="00D63E28" w:rsidP="00356AFB">
      <w:pPr>
        <w:spacing w:line="276" w:lineRule="auto"/>
        <w:rPr>
          <w:rFonts w:ascii="Arial" w:hAnsi="Arial" w:cs="Arial"/>
          <w:b/>
        </w:rPr>
      </w:pPr>
    </w:p>
    <w:p w14:paraId="3D3E682D" w14:textId="77777777" w:rsidR="00C6517E" w:rsidRPr="0057361E" w:rsidRDefault="004E7239" w:rsidP="0057361E">
      <w:pPr>
        <w:spacing w:line="240" w:lineRule="auto"/>
        <w:rPr>
          <w:rFonts w:ascii="Century Gothic" w:hAnsi="Century Gothic" w:cs="Arial"/>
          <w:b/>
          <w:sz w:val="24"/>
          <w:szCs w:val="24"/>
        </w:rPr>
      </w:pPr>
      <w:r w:rsidRPr="0057361E">
        <w:rPr>
          <w:rFonts w:ascii="Century Gothic" w:hAnsi="Century Gothic" w:cs="Arial"/>
          <w:b/>
          <w:sz w:val="24"/>
          <w:szCs w:val="24"/>
        </w:rPr>
        <w:lastRenderedPageBreak/>
        <w:t>Evaluation and Proposals for Future Activity</w:t>
      </w:r>
    </w:p>
    <w:p w14:paraId="1E2F57CC" w14:textId="6E808F53" w:rsidR="0096690B" w:rsidRPr="0057361E" w:rsidRDefault="004E7239" w:rsidP="0057361E">
      <w:pPr>
        <w:pStyle w:val="NoSpacing"/>
        <w:rPr>
          <w:rFonts w:ascii="Century Gothic" w:hAnsi="Century Gothic" w:cs="Arial"/>
        </w:rPr>
      </w:pPr>
      <w:r w:rsidRPr="0057361E">
        <w:rPr>
          <w:rFonts w:ascii="Century Gothic" w:hAnsi="Century Gothic" w:cs="Arial"/>
        </w:rPr>
        <w:t>Stage 5. A close-out/evaluation event took place</w:t>
      </w:r>
      <w:r w:rsidR="00E84B34" w:rsidRPr="0057361E">
        <w:rPr>
          <w:rFonts w:ascii="Century Gothic" w:hAnsi="Century Gothic" w:cs="Arial"/>
        </w:rPr>
        <w:t xml:space="preserve"> on 25</w:t>
      </w:r>
      <w:r w:rsidR="00E84B34" w:rsidRPr="0057361E">
        <w:rPr>
          <w:rFonts w:ascii="Century Gothic" w:hAnsi="Century Gothic" w:cs="Arial"/>
          <w:vertAlign w:val="superscript"/>
        </w:rPr>
        <w:t>th</w:t>
      </w:r>
      <w:r w:rsidR="00E84B34" w:rsidRPr="0057361E">
        <w:rPr>
          <w:rFonts w:ascii="Century Gothic" w:hAnsi="Century Gothic" w:cs="Arial"/>
        </w:rPr>
        <w:t xml:space="preserve"> January 2023</w:t>
      </w:r>
      <w:r w:rsidRPr="0057361E">
        <w:rPr>
          <w:rFonts w:ascii="Century Gothic" w:hAnsi="Century Gothic" w:cs="Arial"/>
        </w:rPr>
        <w:t xml:space="preserve"> to critically assess the value of the Pilot to participating companies and their represe</w:t>
      </w:r>
      <w:r w:rsidR="0057361E" w:rsidRPr="0057361E">
        <w:rPr>
          <w:rFonts w:ascii="Century Gothic" w:hAnsi="Century Gothic" w:cs="Arial"/>
        </w:rPr>
        <w:t>ntatives. The program pilot was to be</w:t>
      </w:r>
      <w:r w:rsidRPr="0057361E">
        <w:rPr>
          <w:rFonts w:ascii="Century Gothic" w:hAnsi="Century Gothic" w:cs="Arial"/>
        </w:rPr>
        <w:t xml:space="preserve"> assessed on two parameters:</w:t>
      </w:r>
    </w:p>
    <w:p w14:paraId="1947F199" w14:textId="77777777" w:rsidR="004E7239" w:rsidRPr="0057361E" w:rsidRDefault="0096690B" w:rsidP="0057361E">
      <w:pPr>
        <w:pStyle w:val="NoSpacing"/>
        <w:rPr>
          <w:rFonts w:ascii="Century Gothic" w:hAnsi="Century Gothic" w:cs="Arial"/>
        </w:rPr>
      </w:pPr>
      <w:r w:rsidRPr="0057361E">
        <w:rPr>
          <w:rFonts w:ascii="Century Gothic" w:hAnsi="Century Gothic" w:cs="Arial"/>
        </w:rPr>
        <w:t xml:space="preserve">- </w:t>
      </w:r>
      <w:r w:rsidR="004E7239" w:rsidRPr="0057361E">
        <w:rPr>
          <w:rFonts w:ascii="Century Gothic" w:hAnsi="Century Gothic" w:cs="Arial"/>
        </w:rPr>
        <w:t>value to companies</w:t>
      </w:r>
    </w:p>
    <w:p w14:paraId="780C2ECE" w14:textId="77777777" w:rsidR="004E7239" w:rsidRPr="0057361E" w:rsidRDefault="0096690B" w:rsidP="0057361E">
      <w:pPr>
        <w:pStyle w:val="NoSpacing"/>
        <w:rPr>
          <w:rFonts w:ascii="Century Gothic" w:hAnsi="Century Gothic" w:cs="Arial"/>
        </w:rPr>
      </w:pPr>
      <w:r w:rsidRPr="0057361E">
        <w:rPr>
          <w:rFonts w:ascii="Century Gothic" w:hAnsi="Century Gothic" w:cs="Arial"/>
        </w:rPr>
        <w:t xml:space="preserve">- </w:t>
      </w:r>
      <w:r w:rsidR="004E7239" w:rsidRPr="0057361E">
        <w:rPr>
          <w:rFonts w:ascii="Century Gothic" w:hAnsi="Century Gothic" w:cs="Arial"/>
        </w:rPr>
        <w:t>value to the personal development of individuals.</w:t>
      </w:r>
    </w:p>
    <w:p w14:paraId="066C85D5" w14:textId="77777777" w:rsidR="0096690B" w:rsidRPr="0057361E" w:rsidRDefault="0096690B" w:rsidP="0057361E">
      <w:pPr>
        <w:pStyle w:val="NoSpacing"/>
        <w:rPr>
          <w:rFonts w:ascii="Century Gothic" w:hAnsi="Century Gothic" w:cs="Arial"/>
        </w:rPr>
      </w:pPr>
    </w:p>
    <w:p w14:paraId="0C56EC90" w14:textId="61FCF2CB" w:rsidR="00BB35BF" w:rsidRPr="0057361E" w:rsidRDefault="0096690B" w:rsidP="0057361E">
      <w:pPr>
        <w:pStyle w:val="NoSpacing"/>
        <w:rPr>
          <w:rFonts w:ascii="Century Gothic" w:hAnsi="Century Gothic" w:cs="Arial"/>
        </w:rPr>
      </w:pPr>
      <w:r w:rsidRPr="0057361E">
        <w:rPr>
          <w:rFonts w:ascii="Century Gothic" w:hAnsi="Century Gothic" w:cs="Arial"/>
        </w:rPr>
        <w:t>In advance of the Review Workshop</w:t>
      </w:r>
      <w:r w:rsidR="00404D8B" w:rsidRPr="0057361E">
        <w:rPr>
          <w:rFonts w:ascii="Century Gothic" w:hAnsi="Century Gothic" w:cs="Arial"/>
        </w:rPr>
        <w:t xml:space="preserve"> companies completed a questionnaire which provided detailed feedback on each asp</w:t>
      </w:r>
      <w:r w:rsidR="003C3E0F">
        <w:rPr>
          <w:rFonts w:ascii="Century Gothic" w:hAnsi="Century Gothic" w:cs="Arial"/>
        </w:rPr>
        <w:t>ect of the programme (Appendix 3</w:t>
      </w:r>
      <w:r w:rsidR="00404D8B" w:rsidRPr="0057361E">
        <w:rPr>
          <w:rFonts w:ascii="Century Gothic" w:hAnsi="Century Gothic" w:cs="Arial"/>
        </w:rPr>
        <w:t>)</w:t>
      </w:r>
      <w:r w:rsidR="00BB35BF" w:rsidRPr="0057361E">
        <w:rPr>
          <w:rFonts w:ascii="Century Gothic" w:hAnsi="Century Gothic" w:cs="Arial"/>
        </w:rPr>
        <w:t xml:space="preserve">.  The feedback was very positive. </w:t>
      </w:r>
      <w:r w:rsidR="003C3E0F">
        <w:rPr>
          <w:rFonts w:ascii="Century Gothic" w:hAnsi="Century Gothic" w:cs="Arial"/>
        </w:rPr>
        <w:t xml:space="preserve">Companies also identified a number of key actions which had been introduced as a direct result of participation.  (Appendix 4). </w:t>
      </w:r>
      <w:r w:rsidR="00BB35BF" w:rsidRPr="0057361E">
        <w:rPr>
          <w:rFonts w:ascii="Century Gothic" w:hAnsi="Century Gothic" w:cs="Arial"/>
        </w:rPr>
        <w:t>Key points from the evaluation:</w:t>
      </w:r>
    </w:p>
    <w:p w14:paraId="7DBDFBEB" w14:textId="77777777" w:rsidR="00BB35BF" w:rsidRPr="0057361E" w:rsidRDefault="00BB35BF" w:rsidP="0057361E">
      <w:pPr>
        <w:pStyle w:val="NoSpacing"/>
        <w:rPr>
          <w:rFonts w:ascii="Century Gothic" w:hAnsi="Century Gothic" w:cs="Arial"/>
        </w:rPr>
      </w:pPr>
    </w:p>
    <w:p w14:paraId="7C765BA1" w14:textId="77777777" w:rsidR="00BB35BF" w:rsidRPr="0057361E" w:rsidRDefault="00FE7875" w:rsidP="0057361E">
      <w:pPr>
        <w:pStyle w:val="NoSpacing"/>
        <w:numPr>
          <w:ilvl w:val="0"/>
          <w:numId w:val="63"/>
        </w:numPr>
        <w:rPr>
          <w:rFonts w:ascii="Century Gothic" w:hAnsi="Century Gothic" w:cs="Arial"/>
        </w:rPr>
      </w:pPr>
      <w:r w:rsidRPr="0057361E">
        <w:rPr>
          <w:rFonts w:ascii="Century Gothic" w:hAnsi="Century Gothic" w:cs="Arial"/>
        </w:rPr>
        <w:t>The programme had been successful and had achieved its objectives of bringing a structure to companies’ sustainability activities by sharing a common language, introducing analytical tools to prioritise risks and opportunities based on materiality, providing expert support to plan and implement change and developing strategies that involved all employees.</w:t>
      </w:r>
    </w:p>
    <w:p w14:paraId="63A63A07" w14:textId="77777777" w:rsidR="00FE7875" w:rsidRPr="0057361E" w:rsidRDefault="00FE7875" w:rsidP="0057361E">
      <w:pPr>
        <w:pStyle w:val="NoSpacing"/>
        <w:ind w:left="720"/>
        <w:rPr>
          <w:rFonts w:ascii="Century Gothic" w:hAnsi="Century Gothic" w:cs="Arial"/>
        </w:rPr>
      </w:pPr>
    </w:p>
    <w:p w14:paraId="7B0D1933" w14:textId="151222EC" w:rsidR="00FE7875" w:rsidRPr="0057361E" w:rsidRDefault="00FE7875" w:rsidP="0057361E">
      <w:pPr>
        <w:pStyle w:val="NoSpacing"/>
        <w:numPr>
          <w:ilvl w:val="0"/>
          <w:numId w:val="63"/>
        </w:numPr>
        <w:rPr>
          <w:rFonts w:ascii="Century Gothic" w:hAnsi="Century Gothic" w:cs="Arial"/>
        </w:rPr>
      </w:pPr>
      <w:r w:rsidRPr="0057361E">
        <w:rPr>
          <w:rFonts w:ascii="Century Gothic" w:hAnsi="Century Gothic" w:cs="Arial"/>
        </w:rPr>
        <w:t xml:space="preserve">Companies </w:t>
      </w:r>
      <w:r w:rsidR="002309DC" w:rsidRPr="0057361E">
        <w:rPr>
          <w:rFonts w:ascii="Century Gothic" w:hAnsi="Century Gothic" w:cs="Arial"/>
        </w:rPr>
        <w:t>from the cohort were keen to c</w:t>
      </w:r>
      <w:r w:rsidRPr="0057361E">
        <w:rPr>
          <w:rFonts w:ascii="Century Gothic" w:hAnsi="Century Gothic" w:cs="Arial"/>
        </w:rPr>
        <w:t xml:space="preserve">ontinue to </w:t>
      </w:r>
      <w:r w:rsidR="002309DC" w:rsidRPr="0057361E">
        <w:rPr>
          <w:rFonts w:ascii="Century Gothic" w:hAnsi="Century Gothic" w:cs="Arial"/>
        </w:rPr>
        <w:t xml:space="preserve">learn and </w:t>
      </w:r>
      <w:r w:rsidRPr="0057361E">
        <w:rPr>
          <w:rFonts w:ascii="Century Gothic" w:hAnsi="Century Gothic" w:cs="Arial"/>
        </w:rPr>
        <w:t xml:space="preserve">collaborate. The programme had triggered a number of new </w:t>
      </w:r>
      <w:r w:rsidR="00B2366B" w:rsidRPr="00B038B4">
        <w:rPr>
          <w:rFonts w:ascii="Century Gothic" w:hAnsi="Century Gothic" w:cs="Arial"/>
        </w:rPr>
        <w:t>sustainability-related</w:t>
      </w:r>
      <w:r w:rsidR="00B2366B">
        <w:rPr>
          <w:rFonts w:ascii="Century Gothic" w:hAnsi="Century Gothic" w:cs="Arial"/>
        </w:rPr>
        <w:t xml:space="preserve"> </w:t>
      </w:r>
      <w:r w:rsidRPr="0057361E">
        <w:rPr>
          <w:rFonts w:ascii="Century Gothic" w:hAnsi="Century Gothic" w:cs="Arial"/>
        </w:rPr>
        <w:t>business collaborations among the cohort.</w:t>
      </w:r>
    </w:p>
    <w:p w14:paraId="408CA0A1" w14:textId="77777777" w:rsidR="002309DC" w:rsidRPr="0057361E" w:rsidRDefault="002309DC" w:rsidP="0057361E">
      <w:pPr>
        <w:pStyle w:val="NoSpacing"/>
        <w:rPr>
          <w:rFonts w:ascii="Century Gothic" w:hAnsi="Century Gothic" w:cs="Arial"/>
        </w:rPr>
      </w:pPr>
    </w:p>
    <w:p w14:paraId="6DFB17ED" w14:textId="77777777" w:rsidR="002309DC" w:rsidRPr="0057361E" w:rsidRDefault="00FE7875" w:rsidP="0057361E">
      <w:pPr>
        <w:pStyle w:val="NoSpacing"/>
        <w:numPr>
          <w:ilvl w:val="0"/>
          <w:numId w:val="63"/>
        </w:numPr>
        <w:rPr>
          <w:rFonts w:ascii="Century Gothic" w:hAnsi="Century Gothic" w:cs="Arial"/>
        </w:rPr>
      </w:pPr>
      <w:r w:rsidRPr="0057361E">
        <w:rPr>
          <w:rFonts w:ascii="Century Gothic" w:hAnsi="Century Gothic" w:cs="Arial"/>
        </w:rPr>
        <w:t>A subsequent programme should bring additional companies into the existing network, and not be a separate group.</w:t>
      </w:r>
      <w:r w:rsidRPr="0057361E">
        <w:rPr>
          <w:rFonts w:ascii="Century Gothic" w:hAnsi="Century Gothic" w:cs="Arial"/>
          <w:noProof/>
          <w:lang w:val="en-GB" w:eastAsia="en-GB"/>
        </w:rPr>
        <w:t xml:space="preserve"> </w:t>
      </w:r>
    </w:p>
    <w:p w14:paraId="54D1DE53" w14:textId="77777777" w:rsidR="002309DC" w:rsidRPr="0057361E" w:rsidRDefault="002309DC" w:rsidP="0057361E">
      <w:pPr>
        <w:pStyle w:val="ListParagraph"/>
        <w:spacing w:line="240" w:lineRule="auto"/>
        <w:rPr>
          <w:rFonts w:ascii="Century Gothic" w:hAnsi="Century Gothic" w:cs="Arial"/>
        </w:rPr>
      </w:pPr>
    </w:p>
    <w:p w14:paraId="124B007B" w14:textId="77777777" w:rsidR="002309DC" w:rsidRPr="0057361E" w:rsidRDefault="002309DC" w:rsidP="0057361E">
      <w:pPr>
        <w:pStyle w:val="NoSpacing"/>
        <w:numPr>
          <w:ilvl w:val="0"/>
          <w:numId w:val="63"/>
        </w:numPr>
        <w:rPr>
          <w:rFonts w:ascii="Century Gothic" w:hAnsi="Century Gothic" w:cs="Arial"/>
        </w:rPr>
      </w:pPr>
      <w:r w:rsidRPr="0057361E">
        <w:rPr>
          <w:rFonts w:ascii="Century Gothic" w:hAnsi="Century Gothic" w:cs="Arial"/>
        </w:rPr>
        <w:t xml:space="preserve">The IMD programme should be customised to reflect delegates’ time availability and the specific interests of the sector. </w:t>
      </w:r>
    </w:p>
    <w:p w14:paraId="625E187E" w14:textId="77777777" w:rsidR="002309DC" w:rsidRPr="0057361E" w:rsidRDefault="002309DC" w:rsidP="0057361E">
      <w:pPr>
        <w:pStyle w:val="NoSpacing"/>
        <w:rPr>
          <w:rFonts w:ascii="Century Gothic" w:hAnsi="Century Gothic" w:cs="Arial"/>
        </w:rPr>
      </w:pPr>
    </w:p>
    <w:p w14:paraId="4EDE8140" w14:textId="77777777" w:rsidR="002309DC" w:rsidRPr="0057361E" w:rsidRDefault="002309DC" w:rsidP="0057361E">
      <w:pPr>
        <w:pStyle w:val="NoSpacing"/>
        <w:numPr>
          <w:ilvl w:val="0"/>
          <w:numId w:val="63"/>
        </w:numPr>
        <w:rPr>
          <w:rFonts w:ascii="Century Gothic" w:hAnsi="Century Gothic" w:cs="Arial"/>
        </w:rPr>
      </w:pPr>
      <w:r w:rsidRPr="0057361E">
        <w:rPr>
          <w:rFonts w:ascii="Century Gothic" w:hAnsi="Century Gothic" w:cs="Arial"/>
        </w:rPr>
        <w:t>The ‘Sustainability Roadmap’ was a useful tool to measure company progress towards integrating sustainability into their operation.</w:t>
      </w:r>
    </w:p>
    <w:p w14:paraId="4911482B" w14:textId="77777777" w:rsidR="002309DC" w:rsidRPr="00356AFB" w:rsidRDefault="002309DC" w:rsidP="00356AFB">
      <w:pPr>
        <w:pStyle w:val="ListParagraph"/>
        <w:spacing w:line="276" w:lineRule="auto"/>
        <w:rPr>
          <w:rFonts w:ascii="Arial" w:hAnsi="Arial" w:cs="Arial"/>
        </w:rPr>
      </w:pPr>
    </w:p>
    <w:p w14:paraId="29802A92" w14:textId="63620243" w:rsidR="002309DC" w:rsidRPr="00356AFB" w:rsidRDefault="00FE7875" w:rsidP="00282968">
      <w:pPr>
        <w:pStyle w:val="NoSpacing"/>
        <w:spacing w:line="276" w:lineRule="auto"/>
        <w:rPr>
          <w:rFonts w:ascii="Arial" w:hAnsi="Arial" w:cs="Arial"/>
        </w:rPr>
      </w:pPr>
      <w:r w:rsidRPr="00356AFB">
        <w:rPr>
          <w:rFonts w:ascii="Arial" w:hAnsi="Arial" w:cs="Arial"/>
          <w:noProof/>
        </w:rPr>
        <w:lastRenderedPageBreak/>
        <w:drawing>
          <wp:anchor distT="0" distB="0" distL="114300" distR="114300" simplePos="0" relativeHeight="251666432" behindDoc="1" locked="0" layoutInCell="1" allowOverlap="1" wp14:anchorId="2066CD2E" wp14:editId="01BCF7F4">
            <wp:simplePos x="0" y="0"/>
            <wp:positionH relativeFrom="column">
              <wp:posOffset>-66675</wp:posOffset>
            </wp:positionH>
            <wp:positionV relativeFrom="paragraph">
              <wp:posOffset>0</wp:posOffset>
            </wp:positionV>
            <wp:extent cx="5943600" cy="3343275"/>
            <wp:effectExtent l="0" t="0" r="0" b="9525"/>
            <wp:wrapTight wrapText="bothSides">
              <wp:wrapPolygon edited="0">
                <wp:start x="0" y="0"/>
                <wp:lineTo x="0" y="21538"/>
                <wp:lineTo x="21531" y="21538"/>
                <wp:lineTo x="21531" y="0"/>
                <wp:lineTo x="0" y="0"/>
              </wp:wrapPolygon>
            </wp:wrapTight>
            <wp:docPr id="1" name="Picture 1" descr="cid:image001.png@01D8A597.D5229D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1" descr="cid:image001.png@01D8A597.D5229DD0"/>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anchor>
        </w:drawing>
      </w:r>
    </w:p>
    <w:p w14:paraId="34EDFA08" w14:textId="77777777" w:rsidR="003F0D97" w:rsidRPr="0057361E" w:rsidRDefault="002309DC" w:rsidP="00356AFB">
      <w:pPr>
        <w:pStyle w:val="NoSpacing"/>
        <w:spacing w:line="276" w:lineRule="auto"/>
        <w:rPr>
          <w:rFonts w:ascii="Century Gothic" w:hAnsi="Century Gothic" w:cs="Arial"/>
        </w:rPr>
      </w:pPr>
      <w:r w:rsidRPr="0057361E">
        <w:rPr>
          <w:rFonts w:ascii="Century Gothic" w:hAnsi="Century Gothic" w:cs="Arial"/>
        </w:rPr>
        <w:t xml:space="preserve">A number of proposals were made to build upon the success of the Programme and enable the growth the programme </w:t>
      </w:r>
      <w:r w:rsidR="003F0D97" w:rsidRPr="0057361E">
        <w:rPr>
          <w:rFonts w:ascii="Century Gothic" w:hAnsi="Century Gothic" w:cs="Arial"/>
        </w:rPr>
        <w:t>beyond the original group of companies.</w:t>
      </w:r>
    </w:p>
    <w:p w14:paraId="289DDA54" w14:textId="77777777" w:rsidR="003F0D97" w:rsidRPr="00356AFB" w:rsidRDefault="003F0D97" w:rsidP="00356AFB">
      <w:pPr>
        <w:pStyle w:val="NoSpacing"/>
        <w:spacing w:line="276" w:lineRule="auto"/>
        <w:rPr>
          <w:rFonts w:ascii="Arial" w:hAnsi="Arial" w:cs="Arial"/>
          <w:b/>
          <w:bCs/>
        </w:rPr>
      </w:pPr>
    </w:p>
    <w:p w14:paraId="4ACD7EB0" w14:textId="77777777" w:rsidR="003F0D97" w:rsidRPr="0057361E" w:rsidRDefault="003F0D97" w:rsidP="00356AFB">
      <w:pPr>
        <w:pStyle w:val="NoSpacing"/>
        <w:numPr>
          <w:ilvl w:val="0"/>
          <w:numId w:val="1"/>
        </w:numPr>
        <w:spacing w:line="276" w:lineRule="auto"/>
        <w:rPr>
          <w:rFonts w:ascii="Century Gothic" w:hAnsi="Century Gothic" w:cs="Arial"/>
          <w:u w:val="single"/>
        </w:rPr>
      </w:pPr>
      <w:r w:rsidRPr="0057361E">
        <w:rPr>
          <w:rFonts w:ascii="Century Gothic" w:hAnsi="Century Gothic" w:cs="Arial"/>
          <w:bCs/>
          <w:u w:val="single"/>
        </w:rPr>
        <w:t>Develop a standard set of ‘Sustainability KPIs’.</w:t>
      </w:r>
      <w:r w:rsidRPr="0057361E">
        <w:rPr>
          <w:rFonts w:ascii="Century Gothic" w:hAnsi="Century Gothic" w:cs="Arial"/>
          <w:u w:val="single"/>
        </w:rPr>
        <w:t xml:space="preserve"> </w:t>
      </w:r>
    </w:p>
    <w:p w14:paraId="48820C4A" w14:textId="77777777" w:rsidR="003F0D97" w:rsidRPr="0057361E" w:rsidRDefault="003F0D97" w:rsidP="00356AFB">
      <w:pPr>
        <w:pStyle w:val="NoSpacing"/>
        <w:spacing w:line="276" w:lineRule="auto"/>
        <w:ind w:left="360"/>
        <w:rPr>
          <w:rFonts w:ascii="Century Gothic" w:hAnsi="Century Gothic" w:cs="Arial"/>
        </w:rPr>
      </w:pPr>
    </w:p>
    <w:p w14:paraId="401E515E" w14:textId="77777777" w:rsidR="003F0D97" w:rsidRPr="0057361E" w:rsidRDefault="002309DC" w:rsidP="00356AFB">
      <w:pPr>
        <w:pStyle w:val="NoSpacing"/>
        <w:spacing w:line="276" w:lineRule="auto"/>
        <w:rPr>
          <w:rFonts w:ascii="Century Gothic" w:hAnsi="Century Gothic" w:cs="Arial"/>
        </w:rPr>
      </w:pPr>
      <w:r w:rsidRPr="0057361E">
        <w:rPr>
          <w:rFonts w:ascii="Century Gothic" w:hAnsi="Century Gothic" w:cs="Arial"/>
        </w:rPr>
        <w:t xml:space="preserve">Work with our </w:t>
      </w:r>
      <w:r w:rsidR="003F0D97" w:rsidRPr="0057361E">
        <w:rPr>
          <w:rFonts w:ascii="Century Gothic" w:hAnsi="Century Gothic" w:cs="Arial"/>
        </w:rPr>
        <w:t xml:space="preserve">group of businesses to define and test a set of common standard KPIs/metrics which, if they resonate across our cohort as a framework/structure for the development of their own Action Plans, might become a template for wider adoption.  </w:t>
      </w:r>
    </w:p>
    <w:p w14:paraId="66245EDC" w14:textId="77777777" w:rsidR="003F0D97" w:rsidRPr="0057361E" w:rsidRDefault="003F0D97" w:rsidP="00356AFB">
      <w:pPr>
        <w:pStyle w:val="NoSpacing"/>
        <w:spacing w:line="276" w:lineRule="auto"/>
        <w:rPr>
          <w:rFonts w:ascii="Century Gothic" w:hAnsi="Century Gothic" w:cs="Arial"/>
        </w:rPr>
      </w:pPr>
    </w:p>
    <w:p w14:paraId="1C58045A" w14:textId="77777777" w:rsidR="003F0D97" w:rsidRPr="0057361E" w:rsidRDefault="003F0D97" w:rsidP="00356AFB">
      <w:pPr>
        <w:pStyle w:val="NoSpacing"/>
        <w:spacing w:line="276" w:lineRule="auto"/>
        <w:rPr>
          <w:rFonts w:ascii="Century Gothic" w:eastAsia="Times New Roman" w:hAnsi="Century Gothic" w:cs="Arial"/>
          <w:color w:val="000000"/>
        </w:rPr>
      </w:pPr>
      <w:r w:rsidRPr="0057361E">
        <w:rPr>
          <w:rFonts w:ascii="Century Gothic" w:hAnsi="Century Gothic" w:cs="Arial"/>
        </w:rPr>
        <w:t>Initially this activity would consider the relevance and value of the ISO Standard 14001 which offers c</w:t>
      </w:r>
      <w:r w:rsidRPr="0057361E">
        <w:rPr>
          <w:rFonts w:ascii="Century Gothic" w:hAnsi="Century Gothic" w:cs="Arial"/>
          <w:color w:val="000000"/>
          <w:shd w:val="clear" w:color="auto" w:fill="FFFFFF"/>
        </w:rPr>
        <w:t>ertification of a company’s en</w:t>
      </w:r>
      <w:r w:rsidR="002309DC" w:rsidRPr="0057361E">
        <w:rPr>
          <w:rFonts w:ascii="Century Gothic" w:hAnsi="Century Gothic" w:cs="Arial"/>
          <w:color w:val="000000"/>
          <w:shd w:val="clear" w:color="auto" w:fill="FFFFFF"/>
        </w:rPr>
        <w:t xml:space="preserve">vironmental management systems and </w:t>
      </w:r>
      <w:r w:rsidRPr="0057361E">
        <w:rPr>
          <w:rFonts w:ascii="Century Gothic" w:hAnsi="Century Gothic" w:cs="Arial"/>
          <w:color w:val="000000"/>
        </w:rPr>
        <w:t>consider</w:t>
      </w:r>
      <w:r w:rsidR="002309DC" w:rsidRPr="0057361E">
        <w:rPr>
          <w:rFonts w:ascii="Century Gothic" w:hAnsi="Century Gothic" w:cs="Arial"/>
          <w:color w:val="000000"/>
        </w:rPr>
        <w:t xml:space="preserve"> the </w:t>
      </w:r>
      <w:r w:rsidRPr="0057361E">
        <w:rPr>
          <w:rFonts w:ascii="Century Gothic" w:hAnsi="Century Gothic" w:cs="Arial"/>
          <w:color w:val="000000"/>
        </w:rPr>
        <w:t xml:space="preserve">potential for adding or </w:t>
      </w:r>
      <w:r w:rsidR="002309DC" w:rsidRPr="0057361E">
        <w:rPr>
          <w:rFonts w:ascii="Century Gothic" w:hAnsi="Century Gothic" w:cs="Arial"/>
          <w:color w:val="000000"/>
        </w:rPr>
        <w:t>developing alternative specific</w:t>
      </w:r>
      <w:r w:rsidRPr="0057361E">
        <w:rPr>
          <w:rFonts w:ascii="Century Gothic" w:hAnsi="Century Gothic" w:cs="Arial"/>
          <w:color w:val="000000"/>
        </w:rPr>
        <w:t xml:space="preserve"> industry relevant KPIs which might include:</w:t>
      </w:r>
    </w:p>
    <w:p w14:paraId="77ABAFC8" w14:textId="77777777" w:rsidR="003F0D97" w:rsidRPr="0057361E" w:rsidRDefault="003F0D97" w:rsidP="00356AFB">
      <w:pPr>
        <w:pStyle w:val="ListParagraph"/>
        <w:numPr>
          <w:ilvl w:val="0"/>
          <w:numId w:val="3"/>
        </w:numPr>
        <w:shd w:val="clear" w:color="auto" w:fill="FFFFFF"/>
        <w:spacing w:before="100" w:beforeAutospacing="1" w:after="100" w:afterAutospacing="1" w:line="276" w:lineRule="auto"/>
        <w:textAlignment w:val="top"/>
        <w:rPr>
          <w:rFonts w:ascii="Century Gothic" w:hAnsi="Century Gothic" w:cs="Arial"/>
          <w:color w:val="000000"/>
        </w:rPr>
      </w:pPr>
      <w:r w:rsidRPr="0057361E">
        <w:rPr>
          <w:rFonts w:ascii="Century Gothic" w:hAnsi="Century Gothic" w:cs="Arial"/>
          <w:color w:val="000000"/>
        </w:rPr>
        <w:t>The existence of and senior level support for the company Sustainability Strategy</w:t>
      </w:r>
    </w:p>
    <w:p w14:paraId="1083899D" w14:textId="77777777" w:rsidR="003F0D97" w:rsidRPr="0057361E" w:rsidRDefault="003F0D97" w:rsidP="00356AFB">
      <w:pPr>
        <w:pStyle w:val="ListParagraph"/>
        <w:numPr>
          <w:ilvl w:val="0"/>
          <w:numId w:val="3"/>
        </w:numPr>
        <w:shd w:val="clear" w:color="auto" w:fill="FFFFFF"/>
        <w:spacing w:before="100" w:beforeAutospacing="1" w:after="100" w:afterAutospacing="1" w:line="276" w:lineRule="auto"/>
        <w:textAlignment w:val="top"/>
        <w:rPr>
          <w:rFonts w:ascii="Century Gothic" w:hAnsi="Century Gothic" w:cs="Arial"/>
          <w:color w:val="000000"/>
        </w:rPr>
      </w:pPr>
      <w:r w:rsidRPr="0057361E">
        <w:rPr>
          <w:rFonts w:ascii="Century Gothic" w:hAnsi="Century Gothic" w:cs="Arial"/>
          <w:color w:val="000000"/>
        </w:rPr>
        <w:t>Clear timetable for implementation of the activities defined in the Strategy</w:t>
      </w:r>
    </w:p>
    <w:p w14:paraId="21430C8D" w14:textId="77777777" w:rsidR="003F0D97" w:rsidRPr="0057361E" w:rsidRDefault="003F0D97" w:rsidP="00356AFB">
      <w:pPr>
        <w:pStyle w:val="ListParagraph"/>
        <w:numPr>
          <w:ilvl w:val="0"/>
          <w:numId w:val="3"/>
        </w:numPr>
        <w:shd w:val="clear" w:color="auto" w:fill="FFFFFF"/>
        <w:spacing w:before="100" w:beforeAutospacing="1" w:after="100" w:afterAutospacing="1" w:line="276" w:lineRule="auto"/>
        <w:textAlignment w:val="top"/>
        <w:rPr>
          <w:rFonts w:ascii="Century Gothic" w:hAnsi="Century Gothic" w:cs="Arial"/>
          <w:color w:val="000000"/>
        </w:rPr>
      </w:pPr>
      <w:r w:rsidRPr="0057361E">
        <w:rPr>
          <w:rFonts w:ascii="Century Gothic" w:hAnsi="Century Gothic" w:cs="Arial"/>
          <w:color w:val="000000"/>
        </w:rPr>
        <w:t>Evidence of in-company capacity and responsibilities for implementation</w:t>
      </w:r>
    </w:p>
    <w:p w14:paraId="24453FC3" w14:textId="77777777" w:rsidR="003F0D97" w:rsidRPr="0057361E" w:rsidRDefault="003F0D97" w:rsidP="00356AFB">
      <w:pPr>
        <w:pStyle w:val="ListParagraph"/>
        <w:numPr>
          <w:ilvl w:val="0"/>
          <w:numId w:val="3"/>
        </w:numPr>
        <w:shd w:val="clear" w:color="auto" w:fill="FFFFFF"/>
        <w:spacing w:before="100" w:beforeAutospacing="1" w:after="100" w:afterAutospacing="1" w:line="276" w:lineRule="auto"/>
        <w:textAlignment w:val="top"/>
        <w:rPr>
          <w:rFonts w:ascii="Century Gothic" w:hAnsi="Century Gothic" w:cs="Arial"/>
          <w:color w:val="000000"/>
        </w:rPr>
      </w:pPr>
      <w:r w:rsidRPr="0057361E">
        <w:rPr>
          <w:rFonts w:ascii="Century Gothic" w:hAnsi="Century Gothic" w:cs="Arial"/>
          <w:color w:val="000000"/>
        </w:rPr>
        <w:t>Targets for reduction in the use of power, water and chemicals over a set period</w:t>
      </w:r>
    </w:p>
    <w:p w14:paraId="0FABDAB5" w14:textId="77777777" w:rsidR="003F0D97" w:rsidRPr="0057361E" w:rsidRDefault="003F0D97" w:rsidP="00356AFB">
      <w:pPr>
        <w:pStyle w:val="ListParagraph"/>
        <w:numPr>
          <w:ilvl w:val="0"/>
          <w:numId w:val="3"/>
        </w:numPr>
        <w:shd w:val="clear" w:color="auto" w:fill="FFFFFF"/>
        <w:spacing w:before="100" w:beforeAutospacing="1" w:after="100" w:afterAutospacing="1" w:line="276" w:lineRule="auto"/>
        <w:textAlignment w:val="top"/>
        <w:rPr>
          <w:rFonts w:ascii="Century Gothic" w:hAnsi="Century Gothic" w:cs="Arial"/>
          <w:color w:val="000000"/>
        </w:rPr>
      </w:pPr>
      <w:r w:rsidRPr="0057361E">
        <w:rPr>
          <w:rFonts w:ascii="Century Gothic" w:hAnsi="Century Gothic" w:cs="Arial"/>
          <w:color w:val="000000"/>
        </w:rPr>
        <w:t>Reductions in waste, effluent and heat production</w:t>
      </w:r>
    </w:p>
    <w:p w14:paraId="4EF21471" w14:textId="5BAAD994" w:rsidR="00180055" w:rsidRDefault="003F0D97" w:rsidP="003C3E0F">
      <w:pPr>
        <w:pStyle w:val="ListParagraph"/>
        <w:numPr>
          <w:ilvl w:val="0"/>
          <w:numId w:val="3"/>
        </w:numPr>
        <w:shd w:val="clear" w:color="auto" w:fill="FFFFFF"/>
        <w:spacing w:before="100" w:beforeAutospacing="1" w:after="100" w:afterAutospacing="1" w:line="276" w:lineRule="auto"/>
        <w:textAlignment w:val="top"/>
        <w:rPr>
          <w:rFonts w:ascii="Century Gothic" w:hAnsi="Century Gothic" w:cs="Arial"/>
          <w:color w:val="000000"/>
        </w:rPr>
      </w:pPr>
      <w:r w:rsidRPr="0057361E">
        <w:rPr>
          <w:rFonts w:ascii="Century Gothic" w:hAnsi="Century Gothic" w:cs="Arial"/>
          <w:color w:val="000000"/>
        </w:rPr>
        <w:t>Internal ‘circularity activity’ or evidence of working with materials recycling and reuse organisations</w:t>
      </w:r>
      <w:r w:rsidR="0057361E" w:rsidRPr="0057361E">
        <w:rPr>
          <w:rFonts w:ascii="Century Gothic" w:hAnsi="Century Gothic" w:cs="Arial"/>
          <w:color w:val="000000"/>
        </w:rPr>
        <w:t>.</w:t>
      </w:r>
    </w:p>
    <w:p w14:paraId="4469E1ED" w14:textId="77777777" w:rsidR="00282968" w:rsidRPr="00282968" w:rsidRDefault="00282968" w:rsidP="00282968">
      <w:pPr>
        <w:shd w:val="clear" w:color="auto" w:fill="FFFFFF"/>
        <w:spacing w:before="100" w:beforeAutospacing="1" w:after="100" w:afterAutospacing="1" w:line="276" w:lineRule="auto"/>
        <w:textAlignment w:val="top"/>
        <w:rPr>
          <w:rFonts w:ascii="Century Gothic" w:hAnsi="Century Gothic" w:cs="Arial"/>
          <w:color w:val="000000"/>
        </w:rPr>
      </w:pPr>
    </w:p>
    <w:p w14:paraId="3806FFDA" w14:textId="77777777" w:rsidR="003F0D97" w:rsidRPr="0057361E" w:rsidRDefault="003F0D97" w:rsidP="00356AFB">
      <w:pPr>
        <w:pStyle w:val="NoSpacing"/>
        <w:numPr>
          <w:ilvl w:val="0"/>
          <w:numId w:val="1"/>
        </w:numPr>
        <w:spacing w:line="276" w:lineRule="auto"/>
        <w:rPr>
          <w:rFonts w:ascii="Century Gothic" w:hAnsi="Century Gothic" w:cs="Arial"/>
          <w:u w:val="single"/>
        </w:rPr>
      </w:pPr>
      <w:r w:rsidRPr="0057361E">
        <w:rPr>
          <w:rFonts w:ascii="Century Gothic" w:hAnsi="Century Gothic" w:cs="Arial"/>
          <w:bCs/>
          <w:u w:val="single"/>
        </w:rPr>
        <w:lastRenderedPageBreak/>
        <w:t>Create a Sustainability Champions Network</w:t>
      </w:r>
      <w:r w:rsidRPr="0057361E">
        <w:rPr>
          <w:rFonts w:ascii="Century Gothic" w:hAnsi="Century Gothic" w:cs="Arial"/>
          <w:u w:val="single"/>
        </w:rPr>
        <w:t xml:space="preserve"> </w:t>
      </w:r>
    </w:p>
    <w:p w14:paraId="7F922F00" w14:textId="77777777" w:rsidR="003F0D97" w:rsidRPr="0057361E" w:rsidRDefault="003F0D97" w:rsidP="00356AFB">
      <w:pPr>
        <w:pStyle w:val="NoSpacing"/>
        <w:spacing w:line="276" w:lineRule="auto"/>
        <w:ind w:left="360"/>
        <w:rPr>
          <w:rFonts w:ascii="Century Gothic" w:hAnsi="Century Gothic" w:cs="Arial"/>
        </w:rPr>
      </w:pPr>
    </w:p>
    <w:p w14:paraId="262206EA" w14:textId="6DA3A30A" w:rsidR="003F0D97" w:rsidRPr="0057361E" w:rsidRDefault="002309DC" w:rsidP="00356AFB">
      <w:pPr>
        <w:pStyle w:val="NoSpacing"/>
        <w:spacing w:line="276" w:lineRule="auto"/>
        <w:rPr>
          <w:rFonts w:ascii="Century Gothic" w:hAnsi="Century Gothic" w:cs="Arial"/>
        </w:rPr>
      </w:pPr>
      <w:r w:rsidRPr="0057361E">
        <w:rPr>
          <w:rFonts w:ascii="Century Gothic" w:hAnsi="Century Gothic" w:cs="Arial"/>
        </w:rPr>
        <w:t>B</w:t>
      </w:r>
      <w:r w:rsidR="003F0D97" w:rsidRPr="0057361E">
        <w:rPr>
          <w:rFonts w:ascii="Century Gothic" w:hAnsi="Century Gothic" w:cs="Arial"/>
        </w:rPr>
        <w:t>uild on the capability, e</w:t>
      </w:r>
      <w:r w:rsidRPr="0057361E">
        <w:rPr>
          <w:rFonts w:ascii="Century Gothic" w:hAnsi="Century Gothic" w:cs="Arial"/>
        </w:rPr>
        <w:t>nthusiasm, and expertise of the</w:t>
      </w:r>
      <w:r w:rsidR="00B2366B">
        <w:rPr>
          <w:rFonts w:ascii="Century Gothic" w:hAnsi="Century Gothic" w:cs="Arial"/>
        </w:rPr>
        <w:t xml:space="preserve"> </w:t>
      </w:r>
      <w:r w:rsidR="003F0D97" w:rsidRPr="0057361E">
        <w:rPr>
          <w:rFonts w:ascii="Century Gothic" w:hAnsi="Century Gothic" w:cs="Arial"/>
        </w:rPr>
        <w:t>cohort group by creating a ‘Sustainability C</w:t>
      </w:r>
      <w:r w:rsidRPr="0057361E">
        <w:rPr>
          <w:rFonts w:ascii="Century Gothic" w:hAnsi="Century Gothic" w:cs="Arial"/>
        </w:rPr>
        <w:t>hampions Network’ which would</w:t>
      </w:r>
      <w:r w:rsidR="003F0D97" w:rsidRPr="0057361E">
        <w:rPr>
          <w:rFonts w:ascii="Century Gothic" w:hAnsi="Century Gothic" w:cs="Arial"/>
        </w:rPr>
        <w:t xml:space="preserve"> provide access to pre-competitive continued learning and personal development, increasing the awareness of and contact with sources of expertise and support, the sharing of best practice and build the capacity of the individuals, the participating companies, and the sector as a whole.  Key activities:</w:t>
      </w:r>
    </w:p>
    <w:p w14:paraId="027018DA" w14:textId="77777777" w:rsidR="003F0D97" w:rsidRPr="0057361E" w:rsidRDefault="003F0D97" w:rsidP="00356AFB">
      <w:pPr>
        <w:pStyle w:val="NoSpacing"/>
        <w:spacing w:line="276" w:lineRule="auto"/>
        <w:rPr>
          <w:rFonts w:ascii="Century Gothic" w:hAnsi="Century Gothic" w:cs="Arial"/>
        </w:rPr>
      </w:pPr>
    </w:p>
    <w:p w14:paraId="21760E82" w14:textId="77777777" w:rsidR="003F0D97" w:rsidRPr="0057361E" w:rsidRDefault="003F0D97" w:rsidP="00356AFB">
      <w:pPr>
        <w:pStyle w:val="ListParagraph"/>
        <w:numPr>
          <w:ilvl w:val="0"/>
          <w:numId w:val="4"/>
        </w:numPr>
        <w:spacing w:line="276" w:lineRule="auto"/>
        <w:rPr>
          <w:rFonts w:ascii="Century Gothic" w:hAnsi="Century Gothic" w:cs="Arial"/>
        </w:rPr>
      </w:pPr>
      <w:r w:rsidRPr="0057361E">
        <w:rPr>
          <w:rFonts w:ascii="Century Gothic" w:hAnsi="Century Gothic" w:cs="Arial"/>
        </w:rPr>
        <w:t>Identify range of company capacities with Cohort #1</w:t>
      </w:r>
    </w:p>
    <w:p w14:paraId="49174441" w14:textId="77777777" w:rsidR="003F0D97" w:rsidRPr="0057361E" w:rsidRDefault="003F0D97" w:rsidP="00356AFB">
      <w:pPr>
        <w:pStyle w:val="ListParagraph"/>
        <w:numPr>
          <w:ilvl w:val="0"/>
          <w:numId w:val="4"/>
        </w:numPr>
        <w:spacing w:line="276" w:lineRule="auto"/>
        <w:rPr>
          <w:rFonts w:ascii="Century Gothic" w:hAnsi="Century Gothic" w:cs="Arial"/>
        </w:rPr>
      </w:pPr>
      <w:r w:rsidRPr="0057361E">
        <w:rPr>
          <w:rFonts w:ascii="Century Gothic" w:hAnsi="Century Gothic" w:cs="Arial"/>
        </w:rPr>
        <w:t>Identify key knowledge gaps and individual requirements</w:t>
      </w:r>
    </w:p>
    <w:p w14:paraId="1CA256D8" w14:textId="77777777" w:rsidR="003F0D97" w:rsidRPr="0057361E" w:rsidRDefault="003F0D97" w:rsidP="00356AFB">
      <w:pPr>
        <w:pStyle w:val="ListParagraph"/>
        <w:numPr>
          <w:ilvl w:val="0"/>
          <w:numId w:val="4"/>
        </w:numPr>
        <w:spacing w:line="276" w:lineRule="auto"/>
        <w:rPr>
          <w:rFonts w:ascii="Century Gothic" w:hAnsi="Century Gothic" w:cs="Arial"/>
        </w:rPr>
      </w:pPr>
      <w:r w:rsidRPr="0057361E">
        <w:rPr>
          <w:rFonts w:ascii="Century Gothic" w:hAnsi="Century Gothic" w:cs="Arial"/>
        </w:rPr>
        <w:t>Identify key support/sources of expertise and potential partner organisations</w:t>
      </w:r>
    </w:p>
    <w:p w14:paraId="1AEA5F28" w14:textId="279A89C3" w:rsidR="003F0D97" w:rsidRPr="0057361E" w:rsidRDefault="003F0D97" w:rsidP="00356AFB">
      <w:pPr>
        <w:pStyle w:val="ListParagraph"/>
        <w:numPr>
          <w:ilvl w:val="0"/>
          <w:numId w:val="4"/>
        </w:numPr>
        <w:spacing w:line="276" w:lineRule="auto"/>
        <w:rPr>
          <w:rFonts w:ascii="Century Gothic" w:hAnsi="Century Gothic" w:cs="Arial"/>
        </w:rPr>
      </w:pPr>
      <w:r w:rsidRPr="0057361E">
        <w:rPr>
          <w:rFonts w:ascii="Century Gothic" w:hAnsi="Century Gothic" w:cs="Arial"/>
        </w:rPr>
        <w:t xml:space="preserve">Develop customised </w:t>
      </w:r>
      <w:r w:rsidR="00B2366B" w:rsidRPr="00B038B4">
        <w:rPr>
          <w:rFonts w:ascii="Century Gothic" w:hAnsi="Century Gothic" w:cs="Arial"/>
        </w:rPr>
        <w:t>Personal Development Program</w:t>
      </w:r>
      <w:r w:rsidR="00B038B4">
        <w:rPr>
          <w:rFonts w:ascii="Century Gothic" w:hAnsi="Century Gothic" w:cs="Arial"/>
        </w:rPr>
        <w:t>me</w:t>
      </w:r>
      <w:r w:rsidR="00B2366B" w:rsidRPr="00B2366B">
        <w:rPr>
          <w:rFonts w:ascii="Century Gothic" w:hAnsi="Century Gothic" w:cs="Arial"/>
          <w:color w:val="FF0000"/>
        </w:rPr>
        <w:t xml:space="preserve"> </w:t>
      </w:r>
      <w:r w:rsidR="00B2366B">
        <w:rPr>
          <w:rFonts w:ascii="Century Gothic" w:hAnsi="Century Gothic" w:cs="Arial"/>
        </w:rPr>
        <w:t>(</w:t>
      </w:r>
      <w:r w:rsidRPr="0057361E">
        <w:rPr>
          <w:rFonts w:ascii="Century Gothic" w:hAnsi="Century Gothic" w:cs="Arial"/>
        </w:rPr>
        <w:t>PDP</w:t>
      </w:r>
      <w:r w:rsidR="00B2366B">
        <w:rPr>
          <w:rFonts w:ascii="Century Gothic" w:hAnsi="Century Gothic" w:cs="Arial"/>
        </w:rPr>
        <w:t xml:space="preserve">) </w:t>
      </w:r>
      <w:r w:rsidRPr="0057361E">
        <w:rPr>
          <w:rFonts w:ascii="Century Gothic" w:hAnsi="Century Gothic" w:cs="Arial"/>
        </w:rPr>
        <w:t>model</w:t>
      </w:r>
    </w:p>
    <w:p w14:paraId="2C514E56" w14:textId="77777777" w:rsidR="003F0D97" w:rsidRPr="0057361E" w:rsidRDefault="003F0D97" w:rsidP="00356AFB">
      <w:pPr>
        <w:pStyle w:val="ListParagraph"/>
        <w:numPr>
          <w:ilvl w:val="0"/>
          <w:numId w:val="4"/>
        </w:numPr>
        <w:spacing w:line="276" w:lineRule="auto"/>
        <w:rPr>
          <w:rFonts w:ascii="Century Gothic" w:hAnsi="Century Gothic" w:cs="Arial"/>
        </w:rPr>
      </w:pPr>
      <w:r w:rsidRPr="0057361E">
        <w:rPr>
          <w:rFonts w:ascii="Century Gothic" w:hAnsi="Century Gothic" w:cs="Arial"/>
        </w:rPr>
        <w:t>Identify options for network development and delivery methodology</w:t>
      </w:r>
    </w:p>
    <w:p w14:paraId="4636F3B0" w14:textId="21673D32" w:rsidR="003F0D97" w:rsidRPr="00B2366B" w:rsidRDefault="003F0D97" w:rsidP="00356AFB">
      <w:pPr>
        <w:pStyle w:val="ListParagraph"/>
        <w:numPr>
          <w:ilvl w:val="0"/>
          <w:numId w:val="4"/>
        </w:numPr>
        <w:spacing w:line="276" w:lineRule="auto"/>
        <w:rPr>
          <w:rFonts w:ascii="Century Gothic" w:hAnsi="Century Gothic" w:cs="Arial"/>
          <w:color w:val="FF0000"/>
        </w:rPr>
      </w:pPr>
      <w:r w:rsidRPr="0057361E">
        <w:rPr>
          <w:rFonts w:ascii="Century Gothic" w:hAnsi="Century Gothic" w:cs="Arial"/>
        </w:rPr>
        <w:t xml:space="preserve">Design template for </w:t>
      </w:r>
      <w:r w:rsidR="00B2366B">
        <w:rPr>
          <w:rFonts w:ascii="Century Gothic" w:hAnsi="Century Gothic" w:cs="Arial"/>
        </w:rPr>
        <w:t xml:space="preserve">an </w:t>
      </w:r>
      <w:r w:rsidRPr="0057361E">
        <w:rPr>
          <w:rFonts w:ascii="Century Gothic" w:hAnsi="Century Gothic" w:cs="Arial"/>
        </w:rPr>
        <w:t>online platform</w:t>
      </w:r>
      <w:r w:rsidR="00B2366B">
        <w:rPr>
          <w:rFonts w:ascii="Century Gothic" w:hAnsi="Century Gothic" w:cs="Arial"/>
        </w:rPr>
        <w:t xml:space="preserve"> </w:t>
      </w:r>
      <w:r w:rsidR="00B2366B" w:rsidRPr="00B038B4">
        <w:rPr>
          <w:rFonts w:ascii="Century Gothic" w:hAnsi="Century Gothic" w:cs="Arial"/>
        </w:rPr>
        <w:t>to share tools and learning</w:t>
      </w:r>
      <w:r w:rsidR="00B2366B" w:rsidRPr="00B2366B">
        <w:rPr>
          <w:rFonts w:ascii="Century Gothic" w:hAnsi="Century Gothic" w:cs="Arial"/>
          <w:color w:val="FF0000"/>
        </w:rPr>
        <w:t xml:space="preserve"> </w:t>
      </w:r>
    </w:p>
    <w:p w14:paraId="452F747D" w14:textId="47DB8E6B" w:rsidR="003F0D97" w:rsidRPr="0057361E" w:rsidRDefault="003F0D97" w:rsidP="00356AFB">
      <w:pPr>
        <w:pStyle w:val="ListParagraph"/>
        <w:numPr>
          <w:ilvl w:val="0"/>
          <w:numId w:val="4"/>
        </w:numPr>
        <w:spacing w:line="276" w:lineRule="auto"/>
        <w:rPr>
          <w:rFonts w:ascii="Century Gothic" w:hAnsi="Century Gothic" w:cs="Arial"/>
        </w:rPr>
      </w:pPr>
      <w:r w:rsidRPr="0057361E">
        <w:rPr>
          <w:rFonts w:ascii="Century Gothic" w:hAnsi="Century Gothic" w:cs="Arial"/>
        </w:rPr>
        <w:t>Identify potential for peer and external mentoring</w:t>
      </w:r>
      <w:r w:rsidR="00B2366B">
        <w:rPr>
          <w:rFonts w:ascii="Century Gothic" w:hAnsi="Century Gothic" w:cs="Arial"/>
        </w:rPr>
        <w:t>.</w:t>
      </w:r>
    </w:p>
    <w:p w14:paraId="4894B92D" w14:textId="77777777" w:rsidR="003F0D97" w:rsidRPr="0057361E" w:rsidRDefault="003F0D97" w:rsidP="00356AFB">
      <w:pPr>
        <w:pStyle w:val="ListParagraph"/>
        <w:spacing w:line="276" w:lineRule="auto"/>
        <w:rPr>
          <w:rFonts w:ascii="Century Gothic" w:hAnsi="Century Gothic" w:cs="Arial"/>
        </w:rPr>
      </w:pPr>
    </w:p>
    <w:p w14:paraId="0C90BE0E" w14:textId="77777777" w:rsidR="003F0D97" w:rsidRPr="0057361E" w:rsidRDefault="003F0D97" w:rsidP="00356AFB">
      <w:pPr>
        <w:pStyle w:val="ListParagraph"/>
        <w:numPr>
          <w:ilvl w:val="0"/>
          <w:numId w:val="1"/>
        </w:numPr>
        <w:spacing w:line="276" w:lineRule="auto"/>
        <w:rPr>
          <w:rFonts w:ascii="Century Gothic" w:hAnsi="Century Gothic" w:cs="Arial"/>
          <w:bCs/>
          <w:u w:val="single"/>
        </w:rPr>
      </w:pPr>
      <w:r w:rsidRPr="0057361E">
        <w:rPr>
          <w:rFonts w:ascii="Century Gothic" w:hAnsi="Century Gothic" w:cs="Arial"/>
          <w:bCs/>
          <w:u w:val="single"/>
        </w:rPr>
        <w:t>Create a Customised IMD ‘Winning Sustainability Strategies’ Programme for the Sector</w:t>
      </w:r>
    </w:p>
    <w:p w14:paraId="27D7D63C" w14:textId="77777777" w:rsidR="003F0D97" w:rsidRPr="0057361E" w:rsidRDefault="003F0D97" w:rsidP="00356AFB">
      <w:pPr>
        <w:spacing w:line="276" w:lineRule="auto"/>
        <w:rPr>
          <w:rFonts w:ascii="Century Gothic" w:hAnsi="Century Gothic" w:cs="Arial"/>
          <w:b/>
          <w:bCs/>
        </w:rPr>
      </w:pPr>
      <w:r w:rsidRPr="0057361E">
        <w:rPr>
          <w:rFonts w:ascii="Century Gothic" w:hAnsi="Century Gothic" w:cs="Arial"/>
        </w:rPr>
        <w:t>The programme from the IMD proved to be popular with the cohort but the time required far exceeded the time stated.  Th</w:t>
      </w:r>
      <w:r w:rsidR="002309DC" w:rsidRPr="0057361E">
        <w:rPr>
          <w:rFonts w:ascii="Century Gothic" w:hAnsi="Century Gothic" w:cs="Arial"/>
        </w:rPr>
        <w:t>e next stage of development should</w:t>
      </w:r>
      <w:r w:rsidRPr="0057361E">
        <w:rPr>
          <w:rFonts w:ascii="Century Gothic" w:hAnsi="Century Gothic" w:cs="Arial"/>
        </w:rPr>
        <w:t>:</w:t>
      </w:r>
    </w:p>
    <w:p w14:paraId="1E4289A6" w14:textId="77777777" w:rsidR="003F0D97" w:rsidRPr="0057361E" w:rsidRDefault="003F0D97" w:rsidP="00356AFB">
      <w:pPr>
        <w:pStyle w:val="ListParagraph"/>
        <w:numPr>
          <w:ilvl w:val="0"/>
          <w:numId w:val="5"/>
        </w:numPr>
        <w:spacing w:line="276" w:lineRule="auto"/>
        <w:rPr>
          <w:rFonts w:ascii="Century Gothic" w:hAnsi="Century Gothic" w:cs="Arial"/>
        </w:rPr>
      </w:pPr>
      <w:r w:rsidRPr="0057361E">
        <w:rPr>
          <w:rFonts w:ascii="Century Gothic" w:hAnsi="Century Gothic" w:cs="Arial"/>
        </w:rPr>
        <w:t xml:space="preserve">Review the </w:t>
      </w:r>
      <w:r w:rsidR="00FF52F3" w:rsidRPr="0057361E">
        <w:rPr>
          <w:rFonts w:ascii="Century Gothic" w:hAnsi="Century Gothic" w:cs="Arial"/>
        </w:rPr>
        <w:t>IMD WSS programme</w:t>
      </w:r>
    </w:p>
    <w:p w14:paraId="79A77493" w14:textId="69971B77" w:rsidR="003F0D97" w:rsidRPr="0057361E" w:rsidRDefault="003F0D97" w:rsidP="00356AFB">
      <w:pPr>
        <w:pStyle w:val="ListParagraph"/>
        <w:numPr>
          <w:ilvl w:val="0"/>
          <w:numId w:val="5"/>
        </w:numPr>
        <w:spacing w:line="276" w:lineRule="auto"/>
        <w:rPr>
          <w:rFonts w:ascii="Century Gothic" w:hAnsi="Century Gothic" w:cs="Arial"/>
        </w:rPr>
      </w:pPr>
      <w:r w:rsidRPr="0057361E">
        <w:rPr>
          <w:rFonts w:ascii="Century Gothic" w:hAnsi="Century Gothic" w:cs="Arial"/>
        </w:rPr>
        <w:t xml:space="preserve">Design a customised IMD programme to suit company capacities </w:t>
      </w:r>
      <w:r w:rsidR="00B2366B" w:rsidRPr="00AB32C5">
        <w:rPr>
          <w:rFonts w:ascii="Century Gothic" w:hAnsi="Century Gothic" w:cs="Arial"/>
        </w:rPr>
        <w:t xml:space="preserve">and interests </w:t>
      </w:r>
      <w:r w:rsidRPr="0057361E">
        <w:rPr>
          <w:rFonts w:ascii="Century Gothic" w:hAnsi="Century Gothic" w:cs="Arial"/>
        </w:rPr>
        <w:t>across the sector</w:t>
      </w:r>
    </w:p>
    <w:p w14:paraId="2830325A" w14:textId="6505A22F" w:rsidR="003F0D97" w:rsidRPr="0057361E" w:rsidRDefault="003F0D97" w:rsidP="00356AFB">
      <w:pPr>
        <w:pStyle w:val="ListParagraph"/>
        <w:numPr>
          <w:ilvl w:val="0"/>
          <w:numId w:val="5"/>
        </w:numPr>
        <w:spacing w:line="276" w:lineRule="auto"/>
        <w:rPr>
          <w:rFonts w:ascii="Century Gothic" w:hAnsi="Century Gothic" w:cs="Arial"/>
        </w:rPr>
      </w:pPr>
      <w:r w:rsidRPr="0057361E">
        <w:rPr>
          <w:rFonts w:ascii="Century Gothic" w:hAnsi="Century Gothic" w:cs="Arial"/>
        </w:rPr>
        <w:t>Discuss with IMD and negotiate the development and delivery of the bespoke model</w:t>
      </w:r>
      <w:r w:rsidR="00B2366B">
        <w:rPr>
          <w:rFonts w:ascii="Century Gothic" w:hAnsi="Century Gothic" w:cs="Arial"/>
        </w:rPr>
        <w:t>.</w:t>
      </w:r>
    </w:p>
    <w:p w14:paraId="5C085F6A" w14:textId="77777777" w:rsidR="003F0D97" w:rsidRPr="0057361E" w:rsidRDefault="003F0D97" w:rsidP="00356AFB">
      <w:pPr>
        <w:pStyle w:val="ListParagraph"/>
        <w:spacing w:line="276" w:lineRule="auto"/>
        <w:rPr>
          <w:rFonts w:ascii="Century Gothic" w:hAnsi="Century Gothic" w:cs="Arial"/>
        </w:rPr>
      </w:pPr>
    </w:p>
    <w:p w14:paraId="4841529A" w14:textId="77777777" w:rsidR="003F0D97" w:rsidRPr="0057361E" w:rsidRDefault="003F0D97" w:rsidP="0057361E">
      <w:pPr>
        <w:pStyle w:val="ListParagraph"/>
        <w:numPr>
          <w:ilvl w:val="0"/>
          <w:numId w:val="1"/>
        </w:numPr>
        <w:spacing w:line="276" w:lineRule="auto"/>
        <w:rPr>
          <w:rFonts w:ascii="Century Gothic" w:hAnsi="Century Gothic" w:cs="Arial"/>
          <w:bCs/>
          <w:u w:val="single"/>
        </w:rPr>
      </w:pPr>
      <w:r w:rsidRPr="0057361E">
        <w:rPr>
          <w:rFonts w:ascii="Century Gothic" w:hAnsi="Century Gothic" w:cs="Arial"/>
          <w:bCs/>
          <w:u w:val="single"/>
        </w:rPr>
        <w:t xml:space="preserve">Create a Company Audit Support/Tool   </w:t>
      </w:r>
    </w:p>
    <w:p w14:paraId="0D0AC9C5" w14:textId="77777777" w:rsidR="003F0D97" w:rsidRPr="0057361E" w:rsidRDefault="003F0D97" w:rsidP="0057361E">
      <w:pPr>
        <w:spacing w:line="276" w:lineRule="auto"/>
        <w:rPr>
          <w:rFonts w:ascii="Century Gothic" w:hAnsi="Century Gothic" w:cs="Arial"/>
          <w:b/>
          <w:bCs/>
        </w:rPr>
      </w:pPr>
      <w:r w:rsidRPr="0057361E">
        <w:rPr>
          <w:rFonts w:ascii="Century Gothic" w:hAnsi="Century Gothic" w:cs="Arial"/>
          <w:bCs/>
        </w:rPr>
        <w:t>Creating an industry-wide approach will require the development of a ‘toolkit’ to facilitate consistent analysis.  Activities will include:</w:t>
      </w:r>
      <w:r w:rsidRPr="0057361E">
        <w:rPr>
          <w:rFonts w:ascii="Century Gothic" w:hAnsi="Century Gothic" w:cs="Arial"/>
          <w:b/>
          <w:bCs/>
        </w:rPr>
        <w:t xml:space="preserve">      </w:t>
      </w:r>
    </w:p>
    <w:p w14:paraId="71EB4CA7" w14:textId="2E8B7F8E" w:rsidR="003F0D97" w:rsidRPr="0057361E" w:rsidRDefault="003F0D97" w:rsidP="00356AFB">
      <w:pPr>
        <w:pStyle w:val="ListParagraph"/>
        <w:numPr>
          <w:ilvl w:val="0"/>
          <w:numId w:val="6"/>
        </w:numPr>
        <w:spacing w:line="276" w:lineRule="auto"/>
        <w:rPr>
          <w:rFonts w:ascii="Century Gothic" w:hAnsi="Century Gothic" w:cs="Arial"/>
        </w:rPr>
      </w:pPr>
      <w:r w:rsidRPr="0057361E">
        <w:rPr>
          <w:rFonts w:ascii="Century Gothic" w:hAnsi="Century Gothic" w:cs="Arial"/>
        </w:rPr>
        <w:t xml:space="preserve">Review availability, content, and methodology of existing, funded ‘energy audits’ and regional variations </w:t>
      </w:r>
      <w:r w:rsidR="00B2366B" w:rsidRPr="0057361E">
        <w:rPr>
          <w:rFonts w:ascii="Century Gothic" w:hAnsi="Century Gothic" w:cs="Arial"/>
        </w:rPr>
        <w:t>e.g.,</w:t>
      </w:r>
      <w:r w:rsidRPr="00B038B4">
        <w:rPr>
          <w:rFonts w:ascii="Century Gothic" w:hAnsi="Century Gothic" w:cs="Arial"/>
        </w:rPr>
        <w:t xml:space="preserve"> W</w:t>
      </w:r>
      <w:r w:rsidR="00B2366B" w:rsidRPr="00B038B4">
        <w:rPr>
          <w:rFonts w:ascii="Century Gothic" w:hAnsi="Century Gothic" w:cs="Arial"/>
        </w:rPr>
        <w:t xml:space="preserve">est </w:t>
      </w:r>
      <w:r w:rsidRPr="00B038B4">
        <w:rPr>
          <w:rFonts w:ascii="Century Gothic" w:hAnsi="Century Gothic" w:cs="Arial"/>
        </w:rPr>
        <w:t>Y</w:t>
      </w:r>
      <w:r w:rsidR="00B2366B" w:rsidRPr="00B038B4">
        <w:rPr>
          <w:rFonts w:ascii="Century Gothic" w:hAnsi="Century Gothic" w:cs="Arial"/>
        </w:rPr>
        <w:t>orkshire</w:t>
      </w:r>
      <w:r w:rsidRPr="00B2366B">
        <w:rPr>
          <w:rFonts w:ascii="Century Gothic" w:hAnsi="Century Gothic" w:cs="Arial"/>
          <w:color w:val="FF0000"/>
        </w:rPr>
        <w:t xml:space="preserve"> </w:t>
      </w:r>
      <w:r w:rsidRPr="0057361E">
        <w:rPr>
          <w:rFonts w:ascii="Century Gothic" w:hAnsi="Century Gothic" w:cs="Arial"/>
        </w:rPr>
        <w:t>LEP Resource Efficiency Fund</w:t>
      </w:r>
    </w:p>
    <w:p w14:paraId="6AE88472" w14:textId="77777777" w:rsidR="003F0D97" w:rsidRPr="0057361E" w:rsidRDefault="003F0D97" w:rsidP="00356AFB">
      <w:pPr>
        <w:pStyle w:val="ListParagraph"/>
        <w:numPr>
          <w:ilvl w:val="0"/>
          <w:numId w:val="6"/>
        </w:numPr>
        <w:spacing w:line="276" w:lineRule="auto"/>
        <w:rPr>
          <w:rFonts w:ascii="Century Gothic" w:hAnsi="Century Gothic" w:cs="Arial"/>
        </w:rPr>
      </w:pPr>
      <w:r w:rsidRPr="0057361E">
        <w:rPr>
          <w:rFonts w:ascii="Century Gothic" w:hAnsi="Century Gothic" w:cs="Arial"/>
        </w:rPr>
        <w:t>Design enhanced service to identify baselines for individual company performance in activities relating to KPIs (energy use, water use, waste, effluent, CE activity etc.)</w:t>
      </w:r>
    </w:p>
    <w:p w14:paraId="752E0B43" w14:textId="77777777" w:rsidR="003F0D97" w:rsidRPr="0057361E" w:rsidRDefault="003F0D97" w:rsidP="00356AFB">
      <w:pPr>
        <w:pStyle w:val="ListParagraph"/>
        <w:numPr>
          <w:ilvl w:val="0"/>
          <w:numId w:val="6"/>
        </w:numPr>
        <w:spacing w:line="276" w:lineRule="auto"/>
        <w:rPr>
          <w:rFonts w:ascii="Century Gothic" w:hAnsi="Century Gothic" w:cs="Arial"/>
        </w:rPr>
      </w:pPr>
      <w:r w:rsidRPr="0057361E">
        <w:rPr>
          <w:rFonts w:ascii="Century Gothic" w:hAnsi="Century Gothic" w:cs="Arial"/>
        </w:rPr>
        <w:t>Design a recording/ reporting tool that sets targets, timings and prioritises actions, recognising company capacities</w:t>
      </w:r>
    </w:p>
    <w:p w14:paraId="0273014E" w14:textId="77777777" w:rsidR="003F0D97" w:rsidRPr="0057361E" w:rsidRDefault="003F0D97" w:rsidP="00356AFB">
      <w:pPr>
        <w:pStyle w:val="ListParagraph"/>
        <w:numPr>
          <w:ilvl w:val="0"/>
          <w:numId w:val="6"/>
        </w:numPr>
        <w:spacing w:line="276" w:lineRule="auto"/>
        <w:rPr>
          <w:rFonts w:ascii="Century Gothic" w:hAnsi="Century Gothic" w:cs="Arial"/>
        </w:rPr>
      </w:pPr>
      <w:r w:rsidRPr="0057361E">
        <w:rPr>
          <w:rFonts w:ascii="Century Gothic" w:hAnsi="Century Gothic" w:cs="Arial"/>
        </w:rPr>
        <w:t xml:space="preserve">Investigate potential for development of software tool to assist companies with auditing, managing and reporting. Some examples exist, such as Toitu </w:t>
      </w:r>
      <w:r w:rsidRPr="0057361E">
        <w:rPr>
          <w:rFonts w:ascii="Century Gothic" w:hAnsi="Century Gothic" w:cs="Arial"/>
        </w:rPr>
        <w:lastRenderedPageBreak/>
        <w:t xml:space="preserve">Envircare’s e-manage tool that comes with an audit package and certification of energy/carbon to ISO14064-1. </w:t>
      </w:r>
    </w:p>
    <w:p w14:paraId="1105B979" w14:textId="77777777" w:rsidR="003F0D97" w:rsidRPr="0057361E" w:rsidRDefault="003F0D97" w:rsidP="00356AFB">
      <w:pPr>
        <w:pStyle w:val="ListParagraph"/>
        <w:spacing w:line="276" w:lineRule="auto"/>
        <w:rPr>
          <w:rFonts w:ascii="Century Gothic" w:hAnsi="Century Gothic" w:cs="Arial"/>
        </w:rPr>
      </w:pPr>
    </w:p>
    <w:p w14:paraId="23A909EA" w14:textId="77777777" w:rsidR="003F0D97" w:rsidRPr="0057361E" w:rsidRDefault="003F0D97" w:rsidP="00356AFB">
      <w:pPr>
        <w:pStyle w:val="ListParagraph"/>
        <w:numPr>
          <w:ilvl w:val="0"/>
          <w:numId w:val="1"/>
        </w:numPr>
        <w:spacing w:line="276" w:lineRule="auto"/>
        <w:rPr>
          <w:rFonts w:ascii="Century Gothic" w:hAnsi="Century Gothic" w:cs="Arial"/>
          <w:bCs/>
          <w:u w:val="single"/>
          <w:lang w:val="en-US"/>
        </w:rPr>
      </w:pPr>
      <w:r w:rsidRPr="0057361E">
        <w:rPr>
          <w:rFonts w:ascii="Century Gothic" w:hAnsi="Century Gothic" w:cs="Arial"/>
          <w:bCs/>
          <w:u w:val="single"/>
          <w:lang w:val="en-US"/>
        </w:rPr>
        <w:t>Extend the Programme to Cohort #2</w:t>
      </w:r>
    </w:p>
    <w:p w14:paraId="26EE0DE8" w14:textId="77777777" w:rsidR="003F0D97" w:rsidRPr="0057361E" w:rsidRDefault="003F0D97" w:rsidP="00356AFB">
      <w:pPr>
        <w:spacing w:line="276" w:lineRule="auto"/>
        <w:rPr>
          <w:rFonts w:ascii="Century Gothic" w:hAnsi="Century Gothic" w:cs="Arial"/>
        </w:rPr>
      </w:pPr>
      <w:r w:rsidRPr="0057361E">
        <w:rPr>
          <w:rFonts w:ascii="Century Gothic" w:hAnsi="Century Gothic" w:cs="Arial"/>
        </w:rPr>
        <w:t>The programme has proved popular with companies and has clear potential to be rolled out to a wider audience. Key activities:</w:t>
      </w:r>
    </w:p>
    <w:p w14:paraId="15984417" w14:textId="77777777" w:rsidR="003F0D97" w:rsidRPr="0057361E" w:rsidRDefault="003F0D97" w:rsidP="00356AFB">
      <w:pPr>
        <w:pStyle w:val="ListParagraph"/>
        <w:numPr>
          <w:ilvl w:val="0"/>
          <w:numId w:val="7"/>
        </w:numPr>
        <w:spacing w:line="276" w:lineRule="auto"/>
        <w:rPr>
          <w:rFonts w:ascii="Century Gothic" w:hAnsi="Century Gothic" w:cs="Arial"/>
        </w:rPr>
      </w:pPr>
      <w:r w:rsidRPr="0057361E">
        <w:rPr>
          <w:rFonts w:ascii="Century Gothic" w:hAnsi="Century Gothic" w:cs="Arial"/>
        </w:rPr>
        <w:t>Consider preferred entry requirements, size, capacity, ambition, stage of development</w:t>
      </w:r>
    </w:p>
    <w:p w14:paraId="0D78F2C9" w14:textId="77777777" w:rsidR="003F0D97" w:rsidRPr="0057361E" w:rsidRDefault="003F0D97" w:rsidP="00356AFB">
      <w:pPr>
        <w:pStyle w:val="ListParagraph"/>
        <w:numPr>
          <w:ilvl w:val="0"/>
          <w:numId w:val="7"/>
        </w:numPr>
        <w:spacing w:line="276" w:lineRule="auto"/>
        <w:rPr>
          <w:rFonts w:ascii="Century Gothic" w:hAnsi="Century Gothic" w:cs="Arial"/>
        </w:rPr>
      </w:pPr>
      <w:r w:rsidRPr="0057361E">
        <w:rPr>
          <w:rFonts w:ascii="Century Gothic" w:hAnsi="Century Gothic" w:cs="Arial"/>
        </w:rPr>
        <w:t>Determine preferred range of functions (designers, manufacturers, apparel, textiles)</w:t>
      </w:r>
    </w:p>
    <w:p w14:paraId="7406C6FB" w14:textId="77777777" w:rsidR="003F0D97" w:rsidRPr="0057361E" w:rsidRDefault="003F0D97" w:rsidP="00356AFB">
      <w:pPr>
        <w:pStyle w:val="ListParagraph"/>
        <w:numPr>
          <w:ilvl w:val="0"/>
          <w:numId w:val="7"/>
        </w:numPr>
        <w:spacing w:line="276" w:lineRule="auto"/>
        <w:rPr>
          <w:rFonts w:ascii="Century Gothic" w:hAnsi="Century Gothic" w:cs="Arial"/>
        </w:rPr>
      </w:pPr>
      <w:r w:rsidRPr="0057361E">
        <w:rPr>
          <w:rFonts w:ascii="Century Gothic" w:hAnsi="Century Gothic" w:cs="Arial"/>
        </w:rPr>
        <w:t>Consider scope for including individuals from supply chain partnerships to work together</w:t>
      </w:r>
    </w:p>
    <w:p w14:paraId="430C93B4" w14:textId="77777777" w:rsidR="003F0D97" w:rsidRPr="0057361E" w:rsidRDefault="003F0D97" w:rsidP="00356AFB">
      <w:pPr>
        <w:pStyle w:val="ListParagraph"/>
        <w:numPr>
          <w:ilvl w:val="0"/>
          <w:numId w:val="7"/>
        </w:numPr>
        <w:spacing w:line="276" w:lineRule="auto"/>
        <w:rPr>
          <w:rFonts w:ascii="Century Gothic" w:hAnsi="Century Gothic" w:cs="Arial"/>
        </w:rPr>
      </w:pPr>
      <w:r w:rsidRPr="0057361E">
        <w:rPr>
          <w:rFonts w:ascii="Century Gothic" w:hAnsi="Century Gothic" w:cs="Arial"/>
        </w:rPr>
        <w:t>Determine geography for Cohort #2</w:t>
      </w:r>
    </w:p>
    <w:p w14:paraId="548B386E" w14:textId="38A93FEE" w:rsidR="003F0D97" w:rsidRPr="0057361E" w:rsidRDefault="003F0D97" w:rsidP="00356AFB">
      <w:pPr>
        <w:pStyle w:val="ListParagraph"/>
        <w:numPr>
          <w:ilvl w:val="0"/>
          <w:numId w:val="7"/>
        </w:numPr>
        <w:spacing w:line="276" w:lineRule="auto"/>
        <w:rPr>
          <w:rFonts w:ascii="Century Gothic" w:hAnsi="Century Gothic" w:cs="Arial"/>
        </w:rPr>
      </w:pPr>
      <w:r w:rsidRPr="0057361E">
        <w:rPr>
          <w:rFonts w:ascii="Century Gothic" w:hAnsi="Century Gothic" w:cs="Arial"/>
        </w:rPr>
        <w:t>Identify additional sources of expertise, support and partnership (UK and EU)</w:t>
      </w:r>
    </w:p>
    <w:p w14:paraId="7C00BE35" w14:textId="77777777" w:rsidR="003F0D97" w:rsidRPr="0057361E" w:rsidRDefault="003F0D97" w:rsidP="00356AFB">
      <w:pPr>
        <w:pStyle w:val="ListParagraph"/>
        <w:numPr>
          <w:ilvl w:val="0"/>
          <w:numId w:val="7"/>
        </w:numPr>
        <w:spacing w:line="276" w:lineRule="auto"/>
        <w:rPr>
          <w:rFonts w:ascii="Century Gothic" w:hAnsi="Century Gothic" w:cs="Arial"/>
        </w:rPr>
      </w:pPr>
      <w:r w:rsidRPr="0057361E">
        <w:rPr>
          <w:rFonts w:ascii="Century Gothic" w:hAnsi="Century Gothic" w:cs="Arial"/>
        </w:rPr>
        <w:t>Identify potential for branding/sponsorship</w:t>
      </w:r>
    </w:p>
    <w:p w14:paraId="438DE6D2" w14:textId="77777777" w:rsidR="00D63E28" w:rsidRDefault="003F0D97" w:rsidP="003C3E0F">
      <w:pPr>
        <w:pStyle w:val="ListParagraph"/>
        <w:numPr>
          <w:ilvl w:val="0"/>
          <w:numId w:val="7"/>
        </w:numPr>
        <w:spacing w:line="276" w:lineRule="auto"/>
        <w:rPr>
          <w:rFonts w:ascii="Century Gothic" w:hAnsi="Century Gothic" w:cs="Arial"/>
        </w:rPr>
      </w:pPr>
      <w:r w:rsidRPr="0057361E">
        <w:rPr>
          <w:rFonts w:ascii="Century Gothic" w:hAnsi="Century Gothic" w:cs="Arial"/>
        </w:rPr>
        <w:t>Prepare plans for marketing and promotion</w:t>
      </w:r>
      <w:r w:rsidR="0057361E" w:rsidRPr="0057361E">
        <w:rPr>
          <w:rFonts w:ascii="Century Gothic" w:hAnsi="Century Gothic" w:cs="Arial"/>
        </w:rPr>
        <w:t>.</w:t>
      </w:r>
    </w:p>
    <w:p w14:paraId="35DCF1F6" w14:textId="77777777" w:rsidR="0057361E" w:rsidRDefault="0057361E" w:rsidP="0057361E">
      <w:pPr>
        <w:spacing w:line="276" w:lineRule="auto"/>
        <w:rPr>
          <w:rFonts w:ascii="Century Gothic" w:hAnsi="Century Gothic" w:cs="Arial"/>
        </w:rPr>
      </w:pPr>
      <w:r>
        <w:rPr>
          <w:rFonts w:ascii="Century Gothic" w:hAnsi="Century Gothic" w:cs="Arial"/>
        </w:rPr>
        <w:t>This report aims to provide information that will inform a discussion with the industry and supporting agencies to steer the future approach.</w:t>
      </w:r>
    </w:p>
    <w:p w14:paraId="783B44E1" w14:textId="77777777" w:rsidR="0057361E" w:rsidRDefault="0057361E" w:rsidP="0057361E">
      <w:pPr>
        <w:spacing w:line="276" w:lineRule="auto"/>
        <w:rPr>
          <w:rFonts w:ascii="Century Gothic" w:hAnsi="Century Gothic" w:cs="Arial"/>
        </w:rPr>
      </w:pPr>
    </w:p>
    <w:p w14:paraId="14CE55C4" w14:textId="77777777" w:rsidR="0057361E" w:rsidRDefault="0057361E" w:rsidP="0057361E">
      <w:pPr>
        <w:spacing w:line="276" w:lineRule="auto"/>
        <w:rPr>
          <w:rFonts w:ascii="Century Gothic" w:hAnsi="Century Gothic" w:cs="Arial"/>
        </w:rPr>
      </w:pPr>
      <w:r>
        <w:rPr>
          <w:rFonts w:ascii="Century Gothic" w:hAnsi="Century Gothic" w:cs="Arial"/>
        </w:rPr>
        <w:t>Textile Centre of Excellence</w:t>
      </w:r>
    </w:p>
    <w:p w14:paraId="4ABCF494" w14:textId="77777777" w:rsidR="0057361E" w:rsidRPr="0057361E" w:rsidRDefault="0057361E" w:rsidP="0057361E">
      <w:pPr>
        <w:spacing w:line="276" w:lineRule="auto"/>
        <w:rPr>
          <w:rFonts w:ascii="Century Gothic" w:hAnsi="Century Gothic" w:cs="Arial"/>
        </w:rPr>
      </w:pPr>
      <w:r>
        <w:rPr>
          <w:rFonts w:ascii="Century Gothic" w:hAnsi="Century Gothic" w:cs="Arial"/>
        </w:rPr>
        <w:t>March 2023</w:t>
      </w:r>
    </w:p>
    <w:p w14:paraId="4DFFAA55" w14:textId="729BEB2E" w:rsidR="00D63E28" w:rsidRDefault="00D63E28" w:rsidP="00356AFB">
      <w:pPr>
        <w:spacing w:line="276" w:lineRule="auto"/>
        <w:rPr>
          <w:rFonts w:ascii="Century Gothic" w:hAnsi="Century Gothic" w:cs="Arial"/>
        </w:rPr>
      </w:pPr>
    </w:p>
    <w:p w14:paraId="629A2F02" w14:textId="6E24B786" w:rsidR="00282968" w:rsidRDefault="00282968" w:rsidP="00356AFB">
      <w:pPr>
        <w:spacing w:line="276" w:lineRule="auto"/>
        <w:rPr>
          <w:rFonts w:ascii="Century Gothic" w:hAnsi="Century Gothic" w:cs="Arial"/>
        </w:rPr>
      </w:pPr>
    </w:p>
    <w:p w14:paraId="11A17942" w14:textId="587891C6" w:rsidR="00282968" w:rsidRDefault="00282968" w:rsidP="00356AFB">
      <w:pPr>
        <w:spacing w:line="276" w:lineRule="auto"/>
        <w:rPr>
          <w:rFonts w:ascii="Century Gothic" w:hAnsi="Century Gothic" w:cs="Arial"/>
        </w:rPr>
      </w:pPr>
    </w:p>
    <w:p w14:paraId="247D49A0" w14:textId="2ACBE2E9" w:rsidR="00282968" w:rsidRDefault="00282968" w:rsidP="00356AFB">
      <w:pPr>
        <w:spacing w:line="276" w:lineRule="auto"/>
        <w:rPr>
          <w:rFonts w:ascii="Century Gothic" w:hAnsi="Century Gothic" w:cs="Arial"/>
        </w:rPr>
      </w:pPr>
    </w:p>
    <w:p w14:paraId="6ACCD963" w14:textId="00EFB8D8" w:rsidR="00282968" w:rsidRDefault="00282968" w:rsidP="00356AFB">
      <w:pPr>
        <w:spacing w:line="276" w:lineRule="auto"/>
        <w:rPr>
          <w:rFonts w:ascii="Century Gothic" w:hAnsi="Century Gothic" w:cs="Arial"/>
        </w:rPr>
      </w:pPr>
    </w:p>
    <w:p w14:paraId="0792D9C4" w14:textId="7AED8E3A" w:rsidR="00282968" w:rsidRDefault="00282968" w:rsidP="00356AFB">
      <w:pPr>
        <w:spacing w:line="276" w:lineRule="auto"/>
        <w:rPr>
          <w:rFonts w:ascii="Century Gothic" w:hAnsi="Century Gothic" w:cs="Arial"/>
        </w:rPr>
      </w:pPr>
    </w:p>
    <w:p w14:paraId="067641BB" w14:textId="3FA58ACF" w:rsidR="00282968" w:rsidRDefault="00282968" w:rsidP="00356AFB">
      <w:pPr>
        <w:spacing w:line="276" w:lineRule="auto"/>
        <w:rPr>
          <w:rFonts w:ascii="Century Gothic" w:hAnsi="Century Gothic" w:cs="Arial"/>
        </w:rPr>
      </w:pPr>
    </w:p>
    <w:p w14:paraId="4CCB0A1B" w14:textId="376182F5" w:rsidR="00282968" w:rsidRDefault="00282968" w:rsidP="00356AFB">
      <w:pPr>
        <w:spacing w:line="276" w:lineRule="auto"/>
        <w:rPr>
          <w:rFonts w:ascii="Century Gothic" w:hAnsi="Century Gothic" w:cs="Arial"/>
        </w:rPr>
      </w:pPr>
    </w:p>
    <w:p w14:paraId="32E9B45E" w14:textId="5FFCBADE" w:rsidR="00282968" w:rsidRDefault="00282968" w:rsidP="00356AFB">
      <w:pPr>
        <w:spacing w:line="276" w:lineRule="auto"/>
        <w:rPr>
          <w:rFonts w:ascii="Century Gothic" w:hAnsi="Century Gothic" w:cs="Arial"/>
        </w:rPr>
      </w:pPr>
    </w:p>
    <w:p w14:paraId="7D99C829" w14:textId="6C68626E" w:rsidR="00282968" w:rsidRDefault="00282968" w:rsidP="00356AFB">
      <w:pPr>
        <w:spacing w:line="276" w:lineRule="auto"/>
        <w:rPr>
          <w:rFonts w:ascii="Century Gothic" w:hAnsi="Century Gothic" w:cs="Arial"/>
        </w:rPr>
      </w:pPr>
    </w:p>
    <w:p w14:paraId="7B94F98A" w14:textId="77777777" w:rsidR="00282968" w:rsidRPr="0057361E" w:rsidRDefault="00282968" w:rsidP="00356AFB">
      <w:pPr>
        <w:spacing w:line="276" w:lineRule="auto"/>
        <w:rPr>
          <w:rFonts w:ascii="Century Gothic" w:hAnsi="Century Gothic" w:cs="Arial"/>
        </w:rPr>
      </w:pPr>
    </w:p>
    <w:p w14:paraId="64364D2D" w14:textId="23A8C4FB" w:rsidR="00D63E28" w:rsidRPr="0057361E" w:rsidRDefault="00FC0974" w:rsidP="00B22750">
      <w:pPr>
        <w:pStyle w:val="NoSpacing"/>
        <w:spacing w:line="276" w:lineRule="auto"/>
        <w:ind w:left="7200" w:firstLine="720"/>
        <w:rPr>
          <w:rFonts w:ascii="Century Gothic" w:hAnsi="Century Gothic" w:cs="Arial"/>
          <w:b/>
        </w:rPr>
      </w:pPr>
      <w:r>
        <w:rPr>
          <w:rFonts w:ascii="Century Gothic" w:hAnsi="Century Gothic" w:cs="Arial"/>
          <w:b/>
        </w:rPr>
        <w:lastRenderedPageBreak/>
        <w:t>A</w:t>
      </w:r>
      <w:r w:rsidR="003C3E0F">
        <w:rPr>
          <w:rFonts w:ascii="Century Gothic" w:hAnsi="Century Gothic" w:cs="Arial"/>
          <w:b/>
        </w:rPr>
        <w:t>ppendi</w:t>
      </w:r>
      <w:r w:rsidR="00D63E28" w:rsidRPr="0057361E">
        <w:rPr>
          <w:rFonts w:ascii="Century Gothic" w:hAnsi="Century Gothic" w:cs="Arial"/>
          <w:b/>
        </w:rPr>
        <w:t>x 1</w:t>
      </w:r>
    </w:p>
    <w:p w14:paraId="123BB06F" w14:textId="77777777" w:rsidR="00D63E28" w:rsidRPr="0057361E" w:rsidRDefault="00D63E28" w:rsidP="00D63E28">
      <w:pPr>
        <w:pStyle w:val="NoSpacing"/>
        <w:spacing w:line="276" w:lineRule="auto"/>
        <w:rPr>
          <w:rFonts w:ascii="Century Gothic" w:hAnsi="Century Gothic" w:cs="Arial"/>
          <w:b/>
        </w:rPr>
      </w:pPr>
    </w:p>
    <w:p w14:paraId="16EC5A2F" w14:textId="77777777" w:rsidR="00D63E28" w:rsidRPr="0057361E" w:rsidRDefault="00D63E28" w:rsidP="00D63E28">
      <w:pPr>
        <w:pStyle w:val="NoSpacing"/>
        <w:spacing w:line="276" w:lineRule="auto"/>
        <w:rPr>
          <w:rFonts w:ascii="Century Gothic" w:hAnsi="Century Gothic" w:cs="Arial"/>
          <w:b/>
        </w:rPr>
      </w:pPr>
      <w:r w:rsidRPr="0057361E">
        <w:rPr>
          <w:rFonts w:ascii="Century Gothic" w:hAnsi="Century Gothic" w:cs="Arial"/>
          <w:b/>
        </w:rPr>
        <w:t>Sustainability Strategy Pilot Participants list</w:t>
      </w:r>
    </w:p>
    <w:p w14:paraId="044C77F9" w14:textId="77777777" w:rsidR="00D63E28" w:rsidRPr="0057361E" w:rsidRDefault="00D63E28" w:rsidP="00D63E28">
      <w:pPr>
        <w:pStyle w:val="NoSpacing"/>
        <w:spacing w:line="276" w:lineRule="auto"/>
        <w:rPr>
          <w:rFonts w:ascii="Century Gothic" w:hAnsi="Century Gothic" w:cs="Arial"/>
        </w:rPr>
      </w:pPr>
    </w:p>
    <w:tbl>
      <w:tblPr>
        <w:tblW w:w="10060" w:type="dxa"/>
        <w:tblLook w:val="04A0" w:firstRow="1" w:lastRow="0" w:firstColumn="1" w:lastColumn="0" w:noHBand="0" w:noVBand="1"/>
      </w:tblPr>
      <w:tblGrid>
        <w:gridCol w:w="595"/>
        <w:gridCol w:w="1551"/>
        <w:gridCol w:w="1363"/>
        <w:gridCol w:w="2392"/>
        <w:gridCol w:w="2021"/>
        <w:gridCol w:w="2138"/>
      </w:tblGrid>
      <w:tr w:rsidR="00D63E28" w:rsidRPr="00282968" w14:paraId="2D80CB5C" w14:textId="77777777" w:rsidTr="00CC62AB">
        <w:trPr>
          <w:trHeight w:val="288"/>
        </w:trPr>
        <w:tc>
          <w:tcPr>
            <w:tcW w:w="583" w:type="dxa"/>
            <w:tcBorders>
              <w:top w:val="single" w:sz="4" w:space="0" w:color="auto"/>
              <w:left w:val="single" w:sz="4" w:space="0" w:color="auto"/>
              <w:bottom w:val="single" w:sz="4" w:space="0" w:color="auto"/>
              <w:right w:val="single" w:sz="4" w:space="0" w:color="auto"/>
            </w:tcBorders>
            <w:hideMark/>
          </w:tcPr>
          <w:p w14:paraId="04A33618" w14:textId="77777777" w:rsidR="00D63E28" w:rsidRPr="00282968" w:rsidRDefault="00D63E28" w:rsidP="00CC62AB">
            <w:pPr>
              <w:spacing w:after="0" w:line="276" w:lineRule="auto"/>
              <w:rPr>
                <w:rFonts w:ascii="Century Gothic" w:eastAsia="Times New Roman" w:hAnsi="Century Gothic" w:cs="Arial"/>
                <w:b/>
                <w:bCs/>
                <w:color w:val="000000"/>
                <w:lang w:eastAsia="en-GB"/>
              </w:rPr>
            </w:pPr>
            <w:r w:rsidRPr="00282968">
              <w:rPr>
                <w:rFonts w:ascii="Century Gothic" w:eastAsia="Times New Roman" w:hAnsi="Century Gothic" w:cs="Arial"/>
                <w:b/>
                <w:bCs/>
                <w:color w:val="000000"/>
                <w:lang w:eastAsia="en-GB"/>
              </w:rPr>
              <w:t>S/N</w:t>
            </w:r>
          </w:p>
        </w:tc>
        <w:tc>
          <w:tcPr>
            <w:tcW w:w="1460" w:type="dxa"/>
            <w:tcBorders>
              <w:top w:val="single" w:sz="4" w:space="0" w:color="auto"/>
              <w:left w:val="nil"/>
              <w:bottom w:val="single" w:sz="4" w:space="0" w:color="auto"/>
              <w:right w:val="single" w:sz="4" w:space="0" w:color="auto"/>
            </w:tcBorders>
            <w:hideMark/>
          </w:tcPr>
          <w:p w14:paraId="045EF7C3" w14:textId="77777777" w:rsidR="00D63E28" w:rsidRPr="00282968" w:rsidRDefault="00D63E28" w:rsidP="00CC62AB">
            <w:pPr>
              <w:spacing w:after="0" w:line="276" w:lineRule="auto"/>
              <w:rPr>
                <w:rFonts w:ascii="Century Gothic" w:eastAsia="Times New Roman" w:hAnsi="Century Gothic" w:cs="Arial"/>
                <w:b/>
                <w:bCs/>
                <w:color w:val="000000"/>
                <w:lang w:eastAsia="en-GB"/>
              </w:rPr>
            </w:pPr>
            <w:r w:rsidRPr="00282968">
              <w:rPr>
                <w:rFonts w:ascii="Century Gothic" w:eastAsia="Times New Roman" w:hAnsi="Century Gothic" w:cs="Arial"/>
                <w:b/>
                <w:bCs/>
                <w:color w:val="000000"/>
                <w:lang w:eastAsia="en-GB"/>
              </w:rPr>
              <w:t>First Name</w:t>
            </w:r>
          </w:p>
        </w:tc>
        <w:tc>
          <w:tcPr>
            <w:tcW w:w="1213" w:type="dxa"/>
            <w:tcBorders>
              <w:top w:val="single" w:sz="4" w:space="0" w:color="auto"/>
              <w:left w:val="nil"/>
              <w:bottom w:val="single" w:sz="4" w:space="0" w:color="auto"/>
              <w:right w:val="single" w:sz="4" w:space="0" w:color="auto"/>
            </w:tcBorders>
            <w:hideMark/>
          </w:tcPr>
          <w:p w14:paraId="4A539A6D" w14:textId="77777777" w:rsidR="00D63E28" w:rsidRPr="00282968" w:rsidRDefault="00D63E28" w:rsidP="00CC62AB">
            <w:pPr>
              <w:spacing w:after="0" w:line="276" w:lineRule="auto"/>
              <w:rPr>
                <w:rFonts w:ascii="Century Gothic" w:eastAsia="Times New Roman" w:hAnsi="Century Gothic" w:cs="Arial"/>
                <w:b/>
                <w:bCs/>
                <w:color w:val="000000"/>
                <w:lang w:eastAsia="en-GB"/>
              </w:rPr>
            </w:pPr>
            <w:r w:rsidRPr="00282968">
              <w:rPr>
                <w:rFonts w:ascii="Century Gothic" w:eastAsia="Times New Roman" w:hAnsi="Century Gothic" w:cs="Arial"/>
                <w:b/>
                <w:bCs/>
                <w:color w:val="000000"/>
                <w:lang w:eastAsia="en-GB"/>
              </w:rPr>
              <w:t>Last Name</w:t>
            </w:r>
          </w:p>
        </w:tc>
        <w:tc>
          <w:tcPr>
            <w:tcW w:w="2409" w:type="dxa"/>
            <w:tcBorders>
              <w:top w:val="single" w:sz="4" w:space="0" w:color="auto"/>
              <w:left w:val="nil"/>
              <w:bottom w:val="single" w:sz="4" w:space="0" w:color="auto"/>
              <w:right w:val="single" w:sz="4" w:space="0" w:color="auto"/>
            </w:tcBorders>
            <w:hideMark/>
          </w:tcPr>
          <w:p w14:paraId="04583658" w14:textId="77777777" w:rsidR="00D63E28" w:rsidRPr="00282968" w:rsidRDefault="00D63E28" w:rsidP="00CC62AB">
            <w:pPr>
              <w:spacing w:after="0" w:line="276" w:lineRule="auto"/>
              <w:rPr>
                <w:rFonts w:ascii="Century Gothic" w:eastAsia="Times New Roman" w:hAnsi="Century Gothic" w:cs="Arial"/>
                <w:b/>
                <w:bCs/>
                <w:color w:val="000000"/>
                <w:lang w:eastAsia="en-GB"/>
              </w:rPr>
            </w:pPr>
            <w:r w:rsidRPr="00282968">
              <w:rPr>
                <w:rFonts w:ascii="Century Gothic" w:eastAsia="Times New Roman" w:hAnsi="Century Gothic" w:cs="Arial"/>
                <w:b/>
                <w:bCs/>
                <w:color w:val="000000"/>
                <w:lang w:eastAsia="en-GB"/>
              </w:rPr>
              <w:t>Job Title</w:t>
            </w:r>
          </w:p>
        </w:tc>
        <w:tc>
          <w:tcPr>
            <w:tcW w:w="2127" w:type="dxa"/>
            <w:tcBorders>
              <w:top w:val="single" w:sz="4" w:space="0" w:color="auto"/>
              <w:left w:val="nil"/>
              <w:bottom w:val="single" w:sz="4" w:space="0" w:color="auto"/>
              <w:right w:val="single" w:sz="4" w:space="0" w:color="auto"/>
            </w:tcBorders>
            <w:hideMark/>
          </w:tcPr>
          <w:p w14:paraId="47299347" w14:textId="77777777" w:rsidR="00D63E28" w:rsidRPr="00282968" w:rsidRDefault="00D63E28" w:rsidP="00CC62AB">
            <w:pPr>
              <w:spacing w:after="0" w:line="276" w:lineRule="auto"/>
              <w:rPr>
                <w:rFonts w:ascii="Century Gothic" w:eastAsia="Times New Roman" w:hAnsi="Century Gothic" w:cs="Arial"/>
                <w:b/>
                <w:bCs/>
                <w:color w:val="000000"/>
                <w:lang w:eastAsia="en-GB"/>
              </w:rPr>
            </w:pPr>
            <w:r w:rsidRPr="00282968">
              <w:rPr>
                <w:rFonts w:ascii="Century Gothic" w:eastAsia="Times New Roman" w:hAnsi="Century Gothic" w:cs="Arial"/>
                <w:b/>
                <w:bCs/>
                <w:color w:val="000000"/>
                <w:lang w:eastAsia="en-GB"/>
              </w:rPr>
              <w:t>Company</w:t>
            </w:r>
          </w:p>
        </w:tc>
        <w:tc>
          <w:tcPr>
            <w:tcW w:w="2268" w:type="dxa"/>
            <w:tcBorders>
              <w:top w:val="single" w:sz="4" w:space="0" w:color="auto"/>
              <w:left w:val="nil"/>
              <w:bottom w:val="single" w:sz="4" w:space="0" w:color="auto"/>
              <w:right w:val="single" w:sz="4" w:space="0" w:color="auto"/>
            </w:tcBorders>
            <w:hideMark/>
          </w:tcPr>
          <w:p w14:paraId="2103E54F" w14:textId="77777777" w:rsidR="00D63E28" w:rsidRPr="00282968" w:rsidRDefault="00D63E28" w:rsidP="00CC62AB">
            <w:pPr>
              <w:spacing w:after="0" w:line="276" w:lineRule="auto"/>
              <w:rPr>
                <w:rFonts w:ascii="Century Gothic" w:eastAsia="Times New Roman" w:hAnsi="Century Gothic" w:cs="Arial"/>
                <w:b/>
                <w:bCs/>
                <w:color w:val="000000"/>
                <w:lang w:eastAsia="en-GB"/>
              </w:rPr>
            </w:pPr>
            <w:r w:rsidRPr="00282968">
              <w:rPr>
                <w:rFonts w:ascii="Century Gothic" w:eastAsia="Times New Roman" w:hAnsi="Century Gothic" w:cs="Arial"/>
                <w:b/>
                <w:bCs/>
                <w:color w:val="000000"/>
                <w:lang w:eastAsia="en-GB"/>
              </w:rPr>
              <w:t xml:space="preserve">Program </w:t>
            </w:r>
          </w:p>
        </w:tc>
      </w:tr>
      <w:tr w:rsidR="00D63E28" w:rsidRPr="00282968" w14:paraId="5E42BC60"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4106631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w:t>
            </w:r>
          </w:p>
        </w:tc>
        <w:tc>
          <w:tcPr>
            <w:tcW w:w="1460" w:type="dxa"/>
            <w:tcBorders>
              <w:top w:val="nil"/>
              <w:left w:val="nil"/>
              <w:bottom w:val="single" w:sz="4" w:space="0" w:color="auto"/>
              <w:right w:val="single" w:sz="4" w:space="0" w:color="auto"/>
            </w:tcBorders>
            <w:hideMark/>
          </w:tcPr>
          <w:p w14:paraId="2D14149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Andy</w:t>
            </w:r>
          </w:p>
        </w:tc>
        <w:tc>
          <w:tcPr>
            <w:tcW w:w="1213" w:type="dxa"/>
            <w:tcBorders>
              <w:top w:val="nil"/>
              <w:left w:val="nil"/>
              <w:bottom w:val="single" w:sz="4" w:space="0" w:color="auto"/>
              <w:right w:val="single" w:sz="4" w:space="0" w:color="auto"/>
            </w:tcBorders>
            <w:hideMark/>
          </w:tcPr>
          <w:p w14:paraId="7666B74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Ogden </w:t>
            </w:r>
          </w:p>
        </w:tc>
        <w:tc>
          <w:tcPr>
            <w:tcW w:w="2409" w:type="dxa"/>
            <w:tcBorders>
              <w:top w:val="nil"/>
              <w:left w:val="nil"/>
              <w:bottom w:val="single" w:sz="4" w:space="0" w:color="auto"/>
              <w:right w:val="single" w:sz="4" w:space="0" w:color="auto"/>
            </w:tcBorders>
            <w:hideMark/>
          </w:tcPr>
          <w:p w14:paraId="5D91F12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Director and General Manager</w:t>
            </w:r>
          </w:p>
        </w:tc>
        <w:tc>
          <w:tcPr>
            <w:tcW w:w="2127" w:type="dxa"/>
            <w:tcBorders>
              <w:top w:val="nil"/>
              <w:left w:val="nil"/>
              <w:bottom w:val="single" w:sz="4" w:space="0" w:color="auto"/>
              <w:right w:val="single" w:sz="4" w:space="0" w:color="auto"/>
            </w:tcBorders>
            <w:hideMark/>
          </w:tcPr>
          <w:p w14:paraId="42DCBD8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English Fine Cottons </w:t>
            </w:r>
          </w:p>
        </w:tc>
        <w:tc>
          <w:tcPr>
            <w:tcW w:w="2268" w:type="dxa"/>
            <w:tcBorders>
              <w:top w:val="nil"/>
              <w:left w:val="nil"/>
              <w:bottom w:val="single" w:sz="4" w:space="0" w:color="auto"/>
              <w:right w:val="single" w:sz="4" w:space="0" w:color="auto"/>
            </w:tcBorders>
            <w:hideMark/>
          </w:tcPr>
          <w:p w14:paraId="295FE0E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0E811325"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4141A842"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w:t>
            </w:r>
          </w:p>
        </w:tc>
        <w:tc>
          <w:tcPr>
            <w:tcW w:w="1460" w:type="dxa"/>
            <w:tcBorders>
              <w:top w:val="nil"/>
              <w:left w:val="nil"/>
              <w:bottom w:val="single" w:sz="4" w:space="0" w:color="auto"/>
              <w:right w:val="single" w:sz="4" w:space="0" w:color="auto"/>
            </w:tcBorders>
            <w:hideMark/>
          </w:tcPr>
          <w:p w14:paraId="0EE0CFB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Muhammad</w:t>
            </w:r>
          </w:p>
        </w:tc>
        <w:tc>
          <w:tcPr>
            <w:tcW w:w="1213" w:type="dxa"/>
            <w:tcBorders>
              <w:top w:val="nil"/>
              <w:left w:val="nil"/>
              <w:bottom w:val="single" w:sz="4" w:space="0" w:color="auto"/>
              <w:right w:val="single" w:sz="4" w:space="0" w:color="auto"/>
            </w:tcBorders>
            <w:hideMark/>
          </w:tcPr>
          <w:p w14:paraId="618D238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Hanif </w:t>
            </w:r>
          </w:p>
        </w:tc>
        <w:tc>
          <w:tcPr>
            <w:tcW w:w="2409" w:type="dxa"/>
            <w:tcBorders>
              <w:top w:val="nil"/>
              <w:left w:val="nil"/>
              <w:bottom w:val="single" w:sz="4" w:space="0" w:color="auto"/>
              <w:right w:val="single" w:sz="4" w:space="0" w:color="auto"/>
            </w:tcBorders>
            <w:hideMark/>
          </w:tcPr>
          <w:p w14:paraId="7E98C48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Group Divisional Operations Manager </w:t>
            </w:r>
          </w:p>
        </w:tc>
        <w:tc>
          <w:tcPr>
            <w:tcW w:w="2127" w:type="dxa"/>
            <w:tcBorders>
              <w:top w:val="nil"/>
              <w:left w:val="nil"/>
              <w:bottom w:val="single" w:sz="4" w:space="0" w:color="auto"/>
              <w:right w:val="single" w:sz="4" w:space="0" w:color="auto"/>
            </w:tcBorders>
            <w:hideMark/>
          </w:tcPr>
          <w:p w14:paraId="45B8BB7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English Fine Cottons </w:t>
            </w:r>
          </w:p>
        </w:tc>
        <w:tc>
          <w:tcPr>
            <w:tcW w:w="2268" w:type="dxa"/>
            <w:tcBorders>
              <w:top w:val="nil"/>
              <w:left w:val="nil"/>
              <w:bottom w:val="single" w:sz="4" w:space="0" w:color="auto"/>
              <w:right w:val="single" w:sz="4" w:space="0" w:color="auto"/>
            </w:tcBorders>
            <w:hideMark/>
          </w:tcPr>
          <w:p w14:paraId="5AFBF20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6D5E5DED"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08C83E0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3</w:t>
            </w:r>
          </w:p>
        </w:tc>
        <w:tc>
          <w:tcPr>
            <w:tcW w:w="1460" w:type="dxa"/>
            <w:tcBorders>
              <w:top w:val="nil"/>
              <w:left w:val="nil"/>
              <w:bottom w:val="single" w:sz="4" w:space="0" w:color="auto"/>
              <w:right w:val="single" w:sz="4" w:space="0" w:color="auto"/>
            </w:tcBorders>
            <w:hideMark/>
          </w:tcPr>
          <w:p w14:paraId="0501106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Samantha</w:t>
            </w:r>
          </w:p>
        </w:tc>
        <w:tc>
          <w:tcPr>
            <w:tcW w:w="1213" w:type="dxa"/>
            <w:tcBorders>
              <w:top w:val="nil"/>
              <w:left w:val="nil"/>
              <w:bottom w:val="single" w:sz="4" w:space="0" w:color="auto"/>
              <w:right w:val="single" w:sz="4" w:space="0" w:color="auto"/>
            </w:tcBorders>
            <w:hideMark/>
          </w:tcPr>
          <w:p w14:paraId="14DF022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Russell</w:t>
            </w:r>
          </w:p>
        </w:tc>
        <w:tc>
          <w:tcPr>
            <w:tcW w:w="2409" w:type="dxa"/>
            <w:tcBorders>
              <w:top w:val="nil"/>
              <w:left w:val="nil"/>
              <w:bottom w:val="single" w:sz="4" w:space="0" w:color="auto"/>
              <w:right w:val="single" w:sz="4" w:space="0" w:color="auto"/>
            </w:tcBorders>
            <w:hideMark/>
          </w:tcPr>
          <w:p w14:paraId="4A63727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Retail Brand Development Manager </w:t>
            </w:r>
          </w:p>
        </w:tc>
        <w:tc>
          <w:tcPr>
            <w:tcW w:w="2127" w:type="dxa"/>
            <w:tcBorders>
              <w:top w:val="nil"/>
              <w:left w:val="nil"/>
              <w:bottom w:val="single" w:sz="4" w:space="0" w:color="auto"/>
              <w:right w:val="single" w:sz="4" w:space="0" w:color="auto"/>
            </w:tcBorders>
            <w:hideMark/>
          </w:tcPr>
          <w:p w14:paraId="642BB55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Antich and Sons </w:t>
            </w:r>
          </w:p>
        </w:tc>
        <w:tc>
          <w:tcPr>
            <w:tcW w:w="2268" w:type="dxa"/>
            <w:tcBorders>
              <w:top w:val="nil"/>
              <w:left w:val="nil"/>
              <w:bottom w:val="single" w:sz="4" w:space="0" w:color="auto"/>
              <w:right w:val="single" w:sz="4" w:space="0" w:color="auto"/>
            </w:tcBorders>
            <w:hideMark/>
          </w:tcPr>
          <w:p w14:paraId="7BD9CB6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05D16D50" w14:textId="77777777" w:rsidTr="00CC62AB">
        <w:trPr>
          <w:trHeight w:val="288"/>
        </w:trPr>
        <w:tc>
          <w:tcPr>
            <w:tcW w:w="583" w:type="dxa"/>
            <w:tcBorders>
              <w:top w:val="nil"/>
              <w:left w:val="single" w:sz="4" w:space="0" w:color="auto"/>
              <w:bottom w:val="single" w:sz="4" w:space="0" w:color="auto"/>
              <w:right w:val="single" w:sz="4" w:space="0" w:color="auto"/>
            </w:tcBorders>
            <w:hideMark/>
          </w:tcPr>
          <w:p w14:paraId="58464FF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4</w:t>
            </w:r>
          </w:p>
        </w:tc>
        <w:tc>
          <w:tcPr>
            <w:tcW w:w="1460" w:type="dxa"/>
            <w:tcBorders>
              <w:top w:val="nil"/>
              <w:left w:val="nil"/>
              <w:bottom w:val="single" w:sz="4" w:space="0" w:color="auto"/>
              <w:right w:val="single" w:sz="4" w:space="0" w:color="auto"/>
            </w:tcBorders>
            <w:hideMark/>
          </w:tcPr>
          <w:p w14:paraId="1C77D01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David</w:t>
            </w:r>
          </w:p>
        </w:tc>
        <w:tc>
          <w:tcPr>
            <w:tcW w:w="1213" w:type="dxa"/>
            <w:tcBorders>
              <w:top w:val="nil"/>
              <w:left w:val="nil"/>
              <w:bottom w:val="single" w:sz="4" w:space="0" w:color="auto"/>
              <w:right w:val="single" w:sz="4" w:space="0" w:color="auto"/>
            </w:tcBorders>
            <w:hideMark/>
          </w:tcPr>
          <w:p w14:paraId="3B75DB4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Antich</w:t>
            </w:r>
          </w:p>
        </w:tc>
        <w:tc>
          <w:tcPr>
            <w:tcW w:w="2409" w:type="dxa"/>
            <w:tcBorders>
              <w:top w:val="nil"/>
              <w:left w:val="nil"/>
              <w:bottom w:val="single" w:sz="4" w:space="0" w:color="auto"/>
              <w:right w:val="single" w:sz="4" w:space="0" w:color="auto"/>
            </w:tcBorders>
            <w:hideMark/>
          </w:tcPr>
          <w:p w14:paraId="3369974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Managing Director </w:t>
            </w:r>
          </w:p>
        </w:tc>
        <w:tc>
          <w:tcPr>
            <w:tcW w:w="2127" w:type="dxa"/>
            <w:tcBorders>
              <w:top w:val="nil"/>
              <w:left w:val="nil"/>
              <w:bottom w:val="single" w:sz="4" w:space="0" w:color="auto"/>
              <w:right w:val="single" w:sz="4" w:space="0" w:color="auto"/>
            </w:tcBorders>
            <w:hideMark/>
          </w:tcPr>
          <w:p w14:paraId="74DDFF0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Antich and Sons </w:t>
            </w:r>
          </w:p>
        </w:tc>
        <w:tc>
          <w:tcPr>
            <w:tcW w:w="2268" w:type="dxa"/>
            <w:tcBorders>
              <w:top w:val="nil"/>
              <w:left w:val="nil"/>
              <w:bottom w:val="single" w:sz="4" w:space="0" w:color="auto"/>
              <w:right w:val="single" w:sz="4" w:space="0" w:color="auto"/>
            </w:tcBorders>
            <w:hideMark/>
          </w:tcPr>
          <w:p w14:paraId="038E514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w:t>
            </w:r>
          </w:p>
        </w:tc>
      </w:tr>
      <w:tr w:rsidR="00D63E28" w:rsidRPr="00282968" w14:paraId="6A4B3454"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4E5B38F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5</w:t>
            </w:r>
          </w:p>
        </w:tc>
        <w:tc>
          <w:tcPr>
            <w:tcW w:w="1460" w:type="dxa"/>
            <w:tcBorders>
              <w:top w:val="nil"/>
              <w:left w:val="nil"/>
              <w:bottom w:val="single" w:sz="4" w:space="0" w:color="auto"/>
              <w:right w:val="single" w:sz="4" w:space="0" w:color="auto"/>
            </w:tcBorders>
            <w:hideMark/>
          </w:tcPr>
          <w:p w14:paraId="1CA5C16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Daniela</w:t>
            </w:r>
          </w:p>
        </w:tc>
        <w:tc>
          <w:tcPr>
            <w:tcW w:w="1213" w:type="dxa"/>
            <w:tcBorders>
              <w:top w:val="nil"/>
              <w:left w:val="nil"/>
              <w:bottom w:val="single" w:sz="4" w:space="0" w:color="auto"/>
              <w:right w:val="single" w:sz="4" w:space="0" w:color="auto"/>
            </w:tcBorders>
            <w:hideMark/>
          </w:tcPr>
          <w:p w14:paraId="1DF8C26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Petre</w:t>
            </w:r>
          </w:p>
        </w:tc>
        <w:tc>
          <w:tcPr>
            <w:tcW w:w="2409" w:type="dxa"/>
            <w:tcBorders>
              <w:top w:val="nil"/>
              <w:left w:val="nil"/>
              <w:bottom w:val="single" w:sz="4" w:space="0" w:color="auto"/>
              <w:right w:val="single" w:sz="4" w:space="0" w:color="auto"/>
            </w:tcBorders>
            <w:hideMark/>
          </w:tcPr>
          <w:p w14:paraId="6B463E7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New Product Development Manager </w:t>
            </w:r>
          </w:p>
        </w:tc>
        <w:tc>
          <w:tcPr>
            <w:tcW w:w="2127" w:type="dxa"/>
            <w:tcBorders>
              <w:top w:val="nil"/>
              <w:left w:val="nil"/>
              <w:bottom w:val="single" w:sz="4" w:space="0" w:color="auto"/>
              <w:right w:val="single" w:sz="4" w:space="0" w:color="auto"/>
            </w:tcBorders>
            <w:hideMark/>
          </w:tcPr>
          <w:p w14:paraId="00D7F1D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Antich and Sons </w:t>
            </w:r>
          </w:p>
        </w:tc>
        <w:tc>
          <w:tcPr>
            <w:tcW w:w="2268" w:type="dxa"/>
            <w:tcBorders>
              <w:top w:val="nil"/>
              <w:left w:val="nil"/>
              <w:bottom w:val="single" w:sz="4" w:space="0" w:color="auto"/>
              <w:right w:val="single" w:sz="4" w:space="0" w:color="auto"/>
            </w:tcBorders>
            <w:hideMark/>
          </w:tcPr>
          <w:p w14:paraId="77649F9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476B4FD7"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6223630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6</w:t>
            </w:r>
          </w:p>
        </w:tc>
        <w:tc>
          <w:tcPr>
            <w:tcW w:w="1460" w:type="dxa"/>
            <w:tcBorders>
              <w:top w:val="nil"/>
              <w:left w:val="nil"/>
              <w:bottom w:val="single" w:sz="4" w:space="0" w:color="auto"/>
              <w:right w:val="single" w:sz="4" w:space="0" w:color="auto"/>
            </w:tcBorders>
            <w:hideMark/>
          </w:tcPr>
          <w:p w14:paraId="029B5F6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Ian</w:t>
            </w:r>
          </w:p>
        </w:tc>
        <w:tc>
          <w:tcPr>
            <w:tcW w:w="1213" w:type="dxa"/>
            <w:tcBorders>
              <w:top w:val="nil"/>
              <w:left w:val="nil"/>
              <w:bottom w:val="single" w:sz="4" w:space="0" w:color="auto"/>
              <w:right w:val="single" w:sz="4" w:space="0" w:color="auto"/>
            </w:tcBorders>
            <w:hideMark/>
          </w:tcPr>
          <w:p w14:paraId="1DA709E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Burn </w:t>
            </w:r>
          </w:p>
        </w:tc>
        <w:tc>
          <w:tcPr>
            <w:tcW w:w="2409" w:type="dxa"/>
            <w:tcBorders>
              <w:top w:val="nil"/>
              <w:left w:val="nil"/>
              <w:bottom w:val="single" w:sz="4" w:space="0" w:color="auto"/>
              <w:right w:val="single" w:sz="4" w:space="0" w:color="auto"/>
            </w:tcBorders>
            <w:hideMark/>
          </w:tcPr>
          <w:p w14:paraId="2C33612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Director of Marketing and Sustainability </w:t>
            </w:r>
          </w:p>
        </w:tc>
        <w:tc>
          <w:tcPr>
            <w:tcW w:w="2127" w:type="dxa"/>
            <w:tcBorders>
              <w:top w:val="nil"/>
              <w:left w:val="nil"/>
              <w:bottom w:val="single" w:sz="4" w:space="0" w:color="auto"/>
              <w:right w:val="single" w:sz="4" w:space="0" w:color="auto"/>
            </w:tcBorders>
            <w:hideMark/>
          </w:tcPr>
          <w:p w14:paraId="4A21C55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Camira Fabrics </w:t>
            </w:r>
          </w:p>
        </w:tc>
        <w:tc>
          <w:tcPr>
            <w:tcW w:w="2268" w:type="dxa"/>
            <w:tcBorders>
              <w:top w:val="nil"/>
              <w:left w:val="nil"/>
              <w:bottom w:val="single" w:sz="4" w:space="0" w:color="auto"/>
              <w:right w:val="single" w:sz="4" w:space="0" w:color="auto"/>
            </w:tcBorders>
            <w:hideMark/>
          </w:tcPr>
          <w:p w14:paraId="0C9B933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247956E0"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7AE2C10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7</w:t>
            </w:r>
          </w:p>
        </w:tc>
        <w:tc>
          <w:tcPr>
            <w:tcW w:w="1460" w:type="dxa"/>
            <w:tcBorders>
              <w:top w:val="nil"/>
              <w:left w:val="nil"/>
              <w:bottom w:val="single" w:sz="4" w:space="0" w:color="auto"/>
              <w:right w:val="single" w:sz="4" w:space="0" w:color="auto"/>
            </w:tcBorders>
            <w:hideMark/>
          </w:tcPr>
          <w:p w14:paraId="6814D04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Paraskevi</w:t>
            </w:r>
          </w:p>
        </w:tc>
        <w:tc>
          <w:tcPr>
            <w:tcW w:w="1213" w:type="dxa"/>
            <w:tcBorders>
              <w:top w:val="nil"/>
              <w:left w:val="nil"/>
              <w:bottom w:val="single" w:sz="4" w:space="0" w:color="auto"/>
              <w:right w:val="single" w:sz="4" w:space="0" w:color="auto"/>
            </w:tcBorders>
            <w:hideMark/>
          </w:tcPr>
          <w:p w14:paraId="018856B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Fotoglou</w:t>
            </w:r>
          </w:p>
        </w:tc>
        <w:tc>
          <w:tcPr>
            <w:tcW w:w="2409" w:type="dxa"/>
            <w:tcBorders>
              <w:top w:val="nil"/>
              <w:left w:val="nil"/>
              <w:bottom w:val="single" w:sz="4" w:space="0" w:color="auto"/>
              <w:right w:val="single" w:sz="4" w:space="0" w:color="auto"/>
            </w:tcBorders>
            <w:hideMark/>
          </w:tcPr>
          <w:p w14:paraId="6673998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Sustainability Manager </w:t>
            </w:r>
          </w:p>
        </w:tc>
        <w:tc>
          <w:tcPr>
            <w:tcW w:w="2127" w:type="dxa"/>
            <w:tcBorders>
              <w:top w:val="nil"/>
              <w:left w:val="nil"/>
              <w:bottom w:val="single" w:sz="4" w:space="0" w:color="auto"/>
              <w:right w:val="single" w:sz="4" w:space="0" w:color="auto"/>
            </w:tcBorders>
            <w:hideMark/>
          </w:tcPr>
          <w:p w14:paraId="7BD58AD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Camira Fabrics </w:t>
            </w:r>
          </w:p>
        </w:tc>
        <w:tc>
          <w:tcPr>
            <w:tcW w:w="2268" w:type="dxa"/>
            <w:tcBorders>
              <w:top w:val="nil"/>
              <w:left w:val="nil"/>
              <w:bottom w:val="single" w:sz="4" w:space="0" w:color="auto"/>
              <w:right w:val="single" w:sz="4" w:space="0" w:color="auto"/>
            </w:tcBorders>
            <w:hideMark/>
          </w:tcPr>
          <w:p w14:paraId="4A3D15C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67A6CF32"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5E06923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8</w:t>
            </w:r>
          </w:p>
        </w:tc>
        <w:tc>
          <w:tcPr>
            <w:tcW w:w="1460" w:type="dxa"/>
            <w:tcBorders>
              <w:top w:val="nil"/>
              <w:left w:val="nil"/>
              <w:bottom w:val="single" w:sz="4" w:space="0" w:color="auto"/>
              <w:right w:val="single" w:sz="4" w:space="0" w:color="auto"/>
            </w:tcBorders>
            <w:hideMark/>
          </w:tcPr>
          <w:p w14:paraId="3D23FC5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Mantas </w:t>
            </w:r>
          </w:p>
        </w:tc>
        <w:tc>
          <w:tcPr>
            <w:tcW w:w="1213" w:type="dxa"/>
            <w:tcBorders>
              <w:top w:val="nil"/>
              <w:left w:val="nil"/>
              <w:bottom w:val="single" w:sz="4" w:space="0" w:color="auto"/>
              <w:right w:val="single" w:sz="4" w:space="0" w:color="auto"/>
            </w:tcBorders>
            <w:hideMark/>
          </w:tcPr>
          <w:p w14:paraId="289507A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Rucinskas </w:t>
            </w:r>
          </w:p>
        </w:tc>
        <w:tc>
          <w:tcPr>
            <w:tcW w:w="2409" w:type="dxa"/>
            <w:tcBorders>
              <w:top w:val="nil"/>
              <w:left w:val="nil"/>
              <w:bottom w:val="single" w:sz="4" w:space="0" w:color="auto"/>
              <w:right w:val="single" w:sz="4" w:space="0" w:color="auto"/>
            </w:tcBorders>
            <w:hideMark/>
          </w:tcPr>
          <w:p w14:paraId="7852536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Plant Manager </w:t>
            </w:r>
          </w:p>
        </w:tc>
        <w:tc>
          <w:tcPr>
            <w:tcW w:w="2127" w:type="dxa"/>
            <w:tcBorders>
              <w:top w:val="nil"/>
              <w:left w:val="nil"/>
              <w:bottom w:val="single" w:sz="4" w:space="0" w:color="auto"/>
              <w:right w:val="single" w:sz="4" w:space="0" w:color="auto"/>
            </w:tcBorders>
            <w:hideMark/>
          </w:tcPr>
          <w:p w14:paraId="09574F52"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Camira Fabrics </w:t>
            </w:r>
          </w:p>
        </w:tc>
        <w:tc>
          <w:tcPr>
            <w:tcW w:w="2268" w:type="dxa"/>
            <w:tcBorders>
              <w:top w:val="nil"/>
              <w:left w:val="nil"/>
              <w:bottom w:val="single" w:sz="4" w:space="0" w:color="auto"/>
              <w:right w:val="single" w:sz="4" w:space="0" w:color="auto"/>
            </w:tcBorders>
            <w:hideMark/>
          </w:tcPr>
          <w:p w14:paraId="758AC4A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ECAF8C9"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0567A8A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9</w:t>
            </w:r>
          </w:p>
        </w:tc>
        <w:tc>
          <w:tcPr>
            <w:tcW w:w="1460" w:type="dxa"/>
            <w:tcBorders>
              <w:top w:val="nil"/>
              <w:left w:val="nil"/>
              <w:bottom w:val="single" w:sz="4" w:space="0" w:color="auto"/>
              <w:right w:val="single" w:sz="4" w:space="0" w:color="auto"/>
            </w:tcBorders>
            <w:hideMark/>
          </w:tcPr>
          <w:p w14:paraId="74BEC3D2"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Matthew </w:t>
            </w:r>
          </w:p>
        </w:tc>
        <w:tc>
          <w:tcPr>
            <w:tcW w:w="1213" w:type="dxa"/>
            <w:tcBorders>
              <w:top w:val="nil"/>
              <w:left w:val="nil"/>
              <w:bottom w:val="single" w:sz="4" w:space="0" w:color="auto"/>
              <w:right w:val="single" w:sz="4" w:space="0" w:color="auto"/>
            </w:tcBorders>
            <w:hideMark/>
          </w:tcPr>
          <w:p w14:paraId="556B3A5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Butler </w:t>
            </w:r>
          </w:p>
        </w:tc>
        <w:tc>
          <w:tcPr>
            <w:tcW w:w="2409" w:type="dxa"/>
            <w:tcBorders>
              <w:top w:val="nil"/>
              <w:left w:val="nil"/>
              <w:bottom w:val="single" w:sz="4" w:space="0" w:color="auto"/>
              <w:right w:val="single" w:sz="4" w:space="0" w:color="auto"/>
            </w:tcBorders>
            <w:hideMark/>
          </w:tcPr>
          <w:p w14:paraId="0DAACAF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Non-wovens fillings manager/recycling </w:t>
            </w:r>
          </w:p>
        </w:tc>
        <w:tc>
          <w:tcPr>
            <w:tcW w:w="2127" w:type="dxa"/>
            <w:tcBorders>
              <w:top w:val="nil"/>
              <w:left w:val="nil"/>
              <w:bottom w:val="single" w:sz="4" w:space="0" w:color="auto"/>
              <w:right w:val="single" w:sz="4" w:space="0" w:color="auto"/>
            </w:tcBorders>
            <w:hideMark/>
          </w:tcPr>
          <w:p w14:paraId="6C3A378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Harrison Spinks</w:t>
            </w:r>
          </w:p>
        </w:tc>
        <w:tc>
          <w:tcPr>
            <w:tcW w:w="2268" w:type="dxa"/>
            <w:tcBorders>
              <w:top w:val="nil"/>
              <w:left w:val="nil"/>
              <w:bottom w:val="single" w:sz="4" w:space="0" w:color="auto"/>
              <w:right w:val="single" w:sz="4" w:space="0" w:color="auto"/>
            </w:tcBorders>
            <w:hideMark/>
          </w:tcPr>
          <w:p w14:paraId="107049C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9B8BD06"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0BB7184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10</w:t>
            </w:r>
          </w:p>
        </w:tc>
        <w:tc>
          <w:tcPr>
            <w:tcW w:w="1460" w:type="dxa"/>
            <w:tcBorders>
              <w:top w:val="nil"/>
              <w:left w:val="nil"/>
              <w:bottom w:val="single" w:sz="4" w:space="0" w:color="auto"/>
              <w:right w:val="single" w:sz="4" w:space="0" w:color="auto"/>
            </w:tcBorders>
            <w:hideMark/>
          </w:tcPr>
          <w:p w14:paraId="0A2B2CC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Claire</w:t>
            </w:r>
          </w:p>
        </w:tc>
        <w:tc>
          <w:tcPr>
            <w:tcW w:w="1213" w:type="dxa"/>
            <w:tcBorders>
              <w:top w:val="nil"/>
              <w:left w:val="nil"/>
              <w:bottom w:val="single" w:sz="4" w:space="0" w:color="auto"/>
              <w:right w:val="single" w:sz="4" w:space="0" w:color="auto"/>
            </w:tcBorders>
            <w:hideMark/>
          </w:tcPr>
          <w:p w14:paraId="356228C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Burns</w:t>
            </w:r>
          </w:p>
        </w:tc>
        <w:tc>
          <w:tcPr>
            <w:tcW w:w="2409" w:type="dxa"/>
            <w:tcBorders>
              <w:top w:val="nil"/>
              <w:left w:val="nil"/>
              <w:bottom w:val="single" w:sz="4" w:space="0" w:color="auto"/>
              <w:right w:val="single" w:sz="4" w:space="0" w:color="auto"/>
            </w:tcBorders>
            <w:hideMark/>
          </w:tcPr>
          <w:p w14:paraId="11C373F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Director of People and Talent </w:t>
            </w:r>
          </w:p>
        </w:tc>
        <w:tc>
          <w:tcPr>
            <w:tcW w:w="2127" w:type="dxa"/>
            <w:tcBorders>
              <w:top w:val="nil"/>
              <w:left w:val="nil"/>
              <w:bottom w:val="single" w:sz="4" w:space="0" w:color="auto"/>
              <w:right w:val="single" w:sz="4" w:space="0" w:color="auto"/>
            </w:tcBorders>
            <w:hideMark/>
          </w:tcPr>
          <w:p w14:paraId="1244DFD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Harrison Spinks</w:t>
            </w:r>
          </w:p>
        </w:tc>
        <w:tc>
          <w:tcPr>
            <w:tcW w:w="2268" w:type="dxa"/>
            <w:tcBorders>
              <w:top w:val="nil"/>
              <w:left w:val="nil"/>
              <w:bottom w:val="single" w:sz="4" w:space="0" w:color="auto"/>
              <w:right w:val="single" w:sz="4" w:space="0" w:color="auto"/>
            </w:tcBorders>
            <w:hideMark/>
          </w:tcPr>
          <w:p w14:paraId="774C006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685DAC1"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7F3852D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11</w:t>
            </w:r>
          </w:p>
        </w:tc>
        <w:tc>
          <w:tcPr>
            <w:tcW w:w="1460" w:type="dxa"/>
            <w:tcBorders>
              <w:top w:val="nil"/>
              <w:left w:val="nil"/>
              <w:bottom w:val="single" w:sz="4" w:space="0" w:color="auto"/>
              <w:right w:val="single" w:sz="4" w:space="0" w:color="auto"/>
            </w:tcBorders>
            <w:hideMark/>
          </w:tcPr>
          <w:p w14:paraId="2ECEDCC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Emma </w:t>
            </w:r>
          </w:p>
        </w:tc>
        <w:tc>
          <w:tcPr>
            <w:tcW w:w="1213" w:type="dxa"/>
            <w:tcBorders>
              <w:top w:val="nil"/>
              <w:left w:val="nil"/>
              <w:bottom w:val="single" w:sz="4" w:space="0" w:color="auto"/>
              <w:right w:val="single" w:sz="4" w:space="0" w:color="auto"/>
            </w:tcBorders>
            <w:hideMark/>
          </w:tcPr>
          <w:p w14:paraId="50F8435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Linney-Taylor </w:t>
            </w:r>
          </w:p>
        </w:tc>
        <w:tc>
          <w:tcPr>
            <w:tcW w:w="2409" w:type="dxa"/>
            <w:tcBorders>
              <w:top w:val="nil"/>
              <w:left w:val="nil"/>
              <w:bottom w:val="single" w:sz="4" w:space="0" w:color="auto"/>
              <w:right w:val="single" w:sz="4" w:space="0" w:color="auto"/>
            </w:tcBorders>
            <w:hideMark/>
          </w:tcPr>
          <w:p w14:paraId="5F3B346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Sustainability coordinator </w:t>
            </w:r>
          </w:p>
        </w:tc>
        <w:tc>
          <w:tcPr>
            <w:tcW w:w="2127" w:type="dxa"/>
            <w:tcBorders>
              <w:top w:val="nil"/>
              <w:left w:val="nil"/>
              <w:bottom w:val="single" w:sz="4" w:space="0" w:color="auto"/>
              <w:right w:val="single" w:sz="4" w:space="0" w:color="auto"/>
            </w:tcBorders>
            <w:hideMark/>
          </w:tcPr>
          <w:p w14:paraId="7D56DD5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Harrison Spinks</w:t>
            </w:r>
          </w:p>
        </w:tc>
        <w:tc>
          <w:tcPr>
            <w:tcW w:w="2268" w:type="dxa"/>
            <w:tcBorders>
              <w:top w:val="nil"/>
              <w:left w:val="nil"/>
              <w:bottom w:val="single" w:sz="4" w:space="0" w:color="auto"/>
              <w:right w:val="single" w:sz="4" w:space="0" w:color="auto"/>
            </w:tcBorders>
            <w:hideMark/>
          </w:tcPr>
          <w:p w14:paraId="08761EBD"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4D16A331" w14:textId="77777777" w:rsidTr="00CC62AB">
        <w:trPr>
          <w:trHeight w:val="288"/>
        </w:trPr>
        <w:tc>
          <w:tcPr>
            <w:tcW w:w="583" w:type="dxa"/>
            <w:tcBorders>
              <w:top w:val="nil"/>
              <w:left w:val="single" w:sz="4" w:space="0" w:color="auto"/>
              <w:bottom w:val="single" w:sz="4" w:space="0" w:color="auto"/>
              <w:right w:val="single" w:sz="4" w:space="0" w:color="auto"/>
            </w:tcBorders>
            <w:hideMark/>
          </w:tcPr>
          <w:p w14:paraId="4825EA6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12</w:t>
            </w:r>
          </w:p>
        </w:tc>
        <w:tc>
          <w:tcPr>
            <w:tcW w:w="1460" w:type="dxa"/>
            <w:tcBorders>
              <w:top w:val="nil"/>
              <w:left w:val="nil"/>
              <w:bottom w:val="single" w:sz="4" w:space="0" w:color="auto"/>
              <w:right w:val="single" w:sz="4" w:space="0" w:color="auto"/>
            </w:tcBorders>
            <w:hideMark/>
          </w:tcPr>
          <w:p w14:paraId="719DD4B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Ethan</w:t>
            </w:r>
          </w:p>
        </w:tc>
        <w:tc>
          <w:tcPr>
            <w:tcW w:w="1213" w:type="dxa"/>
            <w:tcBorders>
              <w:top w:val="nil"/>
              <w:left w:val="nil"/>
              <w:bottom w:val="single" w:sz="4" w:space="0" w:color="auto"/>
              <w:right w:val="single" w:sz="4" w:space="0" w:color="auto"/>
            </w:tcBorders>
            <w:hideMark/>
          </w:tcPr>
          <w:p w14:paraId="4EF6813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 McGuigan</w:t>
            </w:r>
          </w:p>
        </w:tc>
        <w:tc>
          <w:tcPr>
            <w:tcW w:w="2409" w:type="dxa"/>
            <w:tcBorders>
              <w:top w:val="nil"/>
              <w:left w:val="nil"/>
              <w:bottom w:val="single" w:sz="4" w:space="0" w:color="auto"/>
              <w:right w:val="single" w:sz="4" w:space="0" w:color="auto"/>
            </w:tcBorders>
            <w:hideMark/>
          </w:tcPr>
          <w:p w14:paraId="61C8FEA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Process engineer</w:t>
            </w:r>
          </w:p>
        </w:tc>
        <w:tc>
          <w:tcPr>
            <w:tcW w:w="2127" w:type="dxa"/>
            <w:tcBorders>
              <w:top w:val="nil"/>
              <w:left w:val="nil"/>
              <w:bottom w:val="single" w:sz="4" w:space="0" w:color="auto"/>
              <w:right w:val="single" w:sz="4" w:space="0" w:color="auto"/>
            </w:tcBorders>
            <w:hideMark/>
          </w:tcPr>
          <w:p w14:paraId="76DEA31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Harrison Spinks</w:t>
            </w:r>
          </w:p>
        </w:tc>
        <w:tc>
          <w:tcPr>
            <w:tcW w:w="2268" w:type="dxa"/>
            <w:tcBorders>
              <w:top w:val="nil"/>
              <w:left w:val="nil"/>
              <w:bottom w:val="single" w:sz="4" w:space="0" w:color="auto"/>
              <w:right w:val="single" w:sz="4" w:space="0" w:color="auto"/>
            </w:tcBorders>
            <w:hideMark/>
          </w:tcPr>
          <w:p w14:paraId="562463D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w:t>
            </w:r>
          </w:p>
        </w:tc>
      </w:tr>
      <w:tr w:rsidR="00D63E28" w:rsidRPr="00282968" w14:paraId="5D1300EC"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787F6D3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13</w:t>
            </w:r>
          </w:p>
        </w:tc>
        <w:tc>
          <w:tcPr>
            <w:tcW w:w="1460" w:type="dxa"/>
            <w:tcBorders>
              <w:top w:val="nil"/>
              <w:left w:val="nil"/>
              <w:bottom w:val="single" w:sz="4" w:space="0" w:color="auto"/>
              <w:right w:val="single" w:sz="4" w:space="0" w:color="auto"/>
            </w:tcBorders>
            <w:hideMark/>
          </w:tcPr>
          <w:p w14:paraId="4B8D855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Sarah</w:t>
            </w:r>
          </w:p>
        </w:tc>
        <w:tc>
          <w:tcPr>
            <w:tcW w:w="1213" w:type="dxa"/>
            <w:tcBorders>
              <w:top w:val="nil"/>
              <w:left w:val="nil"/>
              <w:bottom w:val="single" w:sz="4" w:space="0" w:color="auto"/>
              <w:right w:val="single" w:sz="4" w:space="0" w:color="auto"/>
            </w:tcBorders>
            <w:hideMark/>
          </w:tcPr>
          <w:p w14:paraId="0F42050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Emmins</w:t>
            </w:r>
          </w:p>
        </w:tc>
        <w:tc>
          <w:tcPr>
            <w:tcW w:w="2409" w:type="dxa"/>
            <w:tcBorders>
              <w:top w:val="nil"/>
              <w:left w:val="nil"/>
              <w:bottom w:val="single" w:sz="4" w:space="0" w:color="auto"/>
              <w:right w:val="single" w:sz="4" w:space="0" w:color="auto"/>
            </w:tcBorders>
            <w:hideMark/>
          </w:tcPr>
          <w:p w14:paraId="72C8630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Materials scientist </w:t>
            </w:r>
          </w:p>
        </w:tc>
        <w:tc>
          <w:tcPr>
            <w:tcW w:w="2127" w:type="dxa"/>
            <w:tcBorders>
              <w:top w:val="nil"/>
              <w:left w:val="nil"/>
              <w:bottom w:val="single" w:sz="4" w:space="0" w:color="auto"/>
              <w:right w:val="single" w:sz="4" w:space="0" w:color="auto"/>
            </w:tcBorders>
            <w:hideMark/>
          </w:tcPr>
          <w:p w14:paraId="0C8C73F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Harrison Spinks</w:t>
            </w:r>
          </w:p>
        </w:tc>
        <w:tc>
          <w:tcPr>
            <w:tcW w:w="2268" w:type="dxa"/>
            <w:tcBorders>
              <w:top w:val="nil"/>
              <w:left w:val="nil"/>
              <w:bottom w:val="single" w:sz="4" w:space="0" w:color="auto"/>
              <w:right w:val="single" w:sz="4" w:space="0" w:color="auto"/>
            </w:tcBorders>
            <w:hideMark/>
          </w:tcPr>
          <w:p w14:paraId="034A866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2F54332E"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3D173FF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14</w:t>
            </w:r>
          </w:p>
        </w:tc>
        <w:tc>
          <w:tcPr>
            <w:tcW w:w="1460" w:type="dxa"/>
            <w:tcBorders>
              <w:top w:val="nil"/>
              <w:left w:val="nil"/>
              <w:bottom w:val="single" w:sz="4" w:space="0" w:color="auto"/>
              <w:right w:val="single" w:sz="4" w:space="0" w:color="auto"/>
            </w:tcBorders>
            <w:hideMark/>
          </w:tcPr>
          <w:p w14:paraId="3FFDDC9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Richard </w:t>
            </w:r>
          </w:p>
        </w:tc>
        <w:tc>
          <w:tcPr>
            <w:tcW w:w="1213" w:type="dxa"/>
            <w:tcBorders>
              <w:top w:val="nil"/>
              <w:left w:val="nil"/>
              <w:bottom w:val="single" w:sz="4" w:space="0" w:color="auto"/>
              <w:right w:val="single" w:sz="4" w:space="0" w:color="auto"/>
            </w:tcBorders>
            <w:hideMark/>
          </w:tcPr>
          <w:p w14:paraId="0904825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Essery </w:t>
            </w:r>
          </w:p>
        </w:tc>
        <w:tc>
          <w:tcPr>
            <w:tcW w:w="2409" w:type="dxa"/>
            <w:tcBorders>
              <w:top w:val="nil"/>
              <w:left w:val="nil"/>
              <w:bottom w:val="single" w:sz="4" w:space="0" w:color="auto"/>
              <w:right w:val="single" w:sz="4" w:space="0" w:color="auto"/>
            </w:tcBorders>
            <w:hideMark/>
          </w:tcPr>
          <w:p w14:paraId="0D093C9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Director of Sustainability and Innovation </w:t>
            </w:r>
          </w:p>
        </w:tc>
        <w:tc>
          <w:tcPr>
            <w:tcW w:w="2127" w:type="dxa"/>
            <w:tcBorders>
              <w:top w:val="nil"/>
              <w:left w:val="nil"/>
              <w:bottom w:val="single" w:sz="4" w:space="0" w:color="auto"/>
              <w:right w:val="single" w:sz="4" w:space="0" w:color="auto"/>
            </w:tcBorders>
            <w:hideMark/>
          </w:tcPr>
          <w:p w14:paraId="36673A4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Harrison Spinks</w:t>
            </w:r>
          </w:p>
        </w:tc>
        <w:tc>
          <w:tcPr>
            <w:tcW w:w="2268" w:type="dxa"/>
            <w:tcBorders>
              <w:top w:val="nil"/>
              <w:left w:val="nil"/>
              <w:bottom w:val="single" w:sz="4" w:space="0" w:color="auto"/>
              <w:right w:val="single" w:sz="4" w:space="0" w:color="auto"/>
            </w:tcBorders>
            <w:hideMark/>
          </w:tcPr>
          <w:p w14:paraId="3133E7E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w:t>
            </w:r>
          </w:p>
        </w:tc>
      </w:tr>
      <w:tr w:rsidR="00D63E28" w:rsidRPr="00282968" w14:paraId="0974374E"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4C3C304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15</w:t>
            </w:r>
          </w:p>
        </w:tc>
        <w:tc>
          <w:tcPr>
            <w:tcW w:w="1460" w:type="dxa"/>
            <w:tcBorders>
              <w:top w:val="nil"/>
              <w:left w:val="nil"/>
              <w:bottom w:val="single" w:sz="4" w:space="0" w:color="auto"/>
              <w:right w:val="single" w:sz="4" w:space="0" w:color="auto"/>
            </w:tcBorders>
            <w:hideMark/>
          </w:tcPr>
          <w:p w14:paraId="3C14A8A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Joanne </w:t>
            </w:r>
          </w:p>
        </w:tc>
        <w:tc>
          <w:tcPr>
            <w:tcW w:w="1213" w:type="dxa"/>
            <w:tcBorders>
              <w:top w:val="nil"/>
              <w:left w:val="nil"/>
              <w:bottom w:val="single" w:sz="4" w:space="0" w:color="auto"/>
              <w:right w:val="single" w:sz="4" w:space="0" w:color="auto"/>
            </w:tcBorders>
            <w:hideMark/>
          </w:tcPr>
          <w:p w14:paraId="7F95C8A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Sykes </w:t>
            </w:r>
          </w:p>
        </w:tc>
        <w:tc>
          <w:tcPr>
            <w:tcW w:w="2409" w:type="dxa"/>
            <w:tcBorders>
              <w:top w:val="nil"/>
              <w:left w:val="nil"/>
              <w:bottom w:val="single" w:sz="4" w:space="0" w:color="auto"/>
              <w:right w:val="single" w:sz="4" w:space="0" w:color="auto"/>
            </w:tcBorders>
            <w:hideMark/>
          </w:tcPr>
          <w:p w14:paraId="303EC5C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Director </w:t>
            </w:r>
          </w:p>
        </w:tc>
        <w:tc>
          <w:tcPr>
            <w:tcW w:w="2127" w:type="dxa"/>
            <w:tcBorders>
              <w:top w:val="nil"/>
              <w:left w:val="nil"/>
              <w:bottom w:val="single" w:sz="4" w:space="0" w:color="auto"/>
              <w:right w:val="single" w:sz="4" w:space="0" w:color="auto"/>
            </w:tcBorders>
            <w:hideMark/>
          </w:tcPr>
          <w:p w14:paraId="7335E50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Brierley Brothers </w:t>
            </w:r>
          </w:p>
        </w:tc>
        <w:tc>
          <w:tcPr>
            <w:tcW w:w="2268" w:type="dxa"/>
            <w:tcBorders>
              <w:top w:val="nil"/>
              <w:left w:val="nil"/>
              <w:bottom w:val="single" w:sz="4" w:space="0" w:color="auto"/>
              <w:right w:val="single" w:sz="4" w:space="0" w:color="auto"/>
            </w:tcBorders>
            <w:hideMark/>
          </w:tcPr>
          <w:p w14:paraId="759FAB1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 - Not active</w:t>
            </w:r>
          </w:p>
        </w:tc>
      </w:tr>
      <w:tr w:rsidR="00D63E28" w:rsidRPr="00282968" w14:paraId="075D4034"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4A7A4EA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16</w:t>
            </w:r>
          </w:p>
        </w:tc>
        <w:tc>
          <w:tcPr>
            <w:tcW w:w="1460" w:type="dxa"/>
            <w:tcBorders>
              <w:top w:val="nil"/>
              <w:left w:val="nil"/>
              <w:bottom w:val="single" w:sz="4" w:space="0" w:color="auto"/>
              <w:right w:val="single" w:sz="4" w:space="0" w:color="auto"/>
            </w:tcBorders>
            <w:hideMark/>
          </w:tcPr>
          <w:p w14:paraId="51273F2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Sarah </w:t>
            </w:r>
          </w:p>
        </w:tc>
        <w:tc>
          <w:tcPr>
            <w:tcW w:w="1213" w:type="dxa"/>
            <w:tcBorders>
              <w:top w:val="nil"/>
              <w:left w:val="nil"/>
              <w:bottom w:val="single" w:sz="4" w:space="0" w:color="auto"/>
              <w:right w:val="single" w:sz="4" w:space="0" w:color="auto"/>
            </w:tcBorders>
            <w:hideMark/>
          </w:tcPr>
          <w:p w14:paraId="69AF35CD"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Price </w:t>
            </w:r>
          </w:p>
        </w:tc>
        <w:tc>
          <w:tcPr>
            <w:tcW w:w="2409" w:type="dxa"/>
            <w:tcBorders>
              <w:top w:val="nil"/>
              <w:left w:val="nil"/>
              <w:bottom w:val="single" w:sz="4" w:space="0" w:color="auto"/>
              <w:right w:val="single" w:sz="4" w:space="0" w:color="auto"/>
            </w:tcBorders>
            <w:hideMark/>
          </w:tcPr>
          <w:p w14:paraId="01AFE9D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Technical Assistant </w:t>
            </w:r>
          </w:p>
        </w:tc>
        <w:tc>
          <w:tcPr>
            <w:tcW w:w="2127" w:type="dxa"/>
            <w:tcBorders>
              <w:top w:val="nil"/>
              <w:left w:val="nil"/>
              <w:bottom w:val="single" w:sz="4" w:space="0" w:color="auto"/>
              <w:right w:val="single" w:sz="4" w:space="0" w:color="auto"/>
            </w:tcBorders>
            <w:hideMark/>
          </w:tcPr>
          <w:p w14:paraId="54ABAEC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Wooltex</w:t>
            </w:r>
          </w:p>
        </w:tc>
        <w:tc>
          <w:tcPr>
            <w:tcW w:w="2268" w:type="dxa"/>
            <w:tcBorders>
              <w:top w:val="nil"/>
              <w:left w:val="nil"/>
              <w:bottom w:val="single" w:sz="4" w:space="0" w:color="auto"/>
              <w:right w:val="single" w:sz="4" w:space="0" w:color="auto"/>
            </w:tcBorders>
            <w:hideMark/>
          </w:tcPr>
          <w:p w14:paraId="595E07C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604CCD6"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1F74B56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lastRenderedPageBreak/>
              <w:t>17</w:t>
            </w:r>
          </w:p>
        </w:tc>
        <w:tc>
          <w:tcPr>
            <w:tcW w:w="1460" w:type="dxa"/>
            <w:tcBorders>
              <w:top w:val="nil"/>
              <w:left w:val="nil"/>
              <w:bottom w:val="single" w:sz="4" w:space="0" w:color="auto"/>
              <w:right w:val="single" w:sz="4" w:space="0" w:color="auto"/>
            </w:tcBorders>
            <w:hideMark/>
          </w:tcPr>
          <w:p w14:paraId="5B5EFD5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Richard </w:t>
            </w:r>
          </w:p>
        </w:tc>
        <w:tc>
          <w:tcPr>
            <w:tcW w:w="1213" w:type="dxa"/>
            <w:tcBorders>
              <w:top w:val="nil"/>
              <w:left w:val="nil"/>
              <w:bottom w:val="single" w:sz="4" w:space="0" w:color="auto"/>
              <w:right w:val="single" w:sz="4" w:space="0" w:color="auto"/>
            </w:tcBorders>
            <w:hideMark/>
          </w:tcPr>
          <w:p w14:paraId="6629C7C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Brook</w:t>
            </w:r>
          </w:p>
        </w:tc>
        <w:tc>
          <w:tcPr>
            <w:tcW w:w="2409" w:type="dxa"/>
            <w:tcBorders>
              <w:top w:val="nil"/>
              <w:left w:val="nil"/>
              <w:bottom w:val="single" w:sz="4" w:space="0" w:color="auto"/>
              <w:right w:val="single" w:sz="4" w:space="0" w:color="auto"/>
            </w:tcBorders>
            <w:hideMark/>
          </w:tcPr>
          <w:p w14:paraId="6BE2CB1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Managing Director </w:t>
            </w:r>
          </w:p>
        </w:tc>
        <w:tc>
          <w:tcPr>
            <w:tcW w:w="2127" w:type="dxa"/>
            <w:tcBorders>
              <w:top w:val="nil"/>
              <w:left w:val="nil"/>
              <w:bottom w:val="single" w:sz="4" w:space="0" w:color="auto"/>
              <w:right w:val="single" w:sz="4" w:space="0" w:color="auto"/>
            </w:tcBorders>
            <w:hideMark/>
          </w:tcPr>
          <w:p w14:paraId="7696972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Wooltex</w:t>
            </w:r>
          </w:p>
        </w:tc>
        <w:tc>
          <w:tcPr>
            <w:tcW w:w="2268" w:type="dxa"/>
            <w:tcBorders>
              <w:top w:val="nil"/>
              <w:left w:val="nil"/>
              <w:bottom w:val="single" w:sz="4" w:space="0" w:color="auto"/>
              <w:right w:val="single" w:sz="4" w:space="0" w:color="auto"/>
            </w:tcBorders>
            <w:hideMark/>
          </w:tcPr>
          <w:p w14:paraId="0A31DD5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Supportive of TCoE Pilot</w:t>
            </w:r>
          </w:p>
        </w:tc>
      </w:tr>
      <w:tr w:rsidR="00D63E28" w:rsidRPr="00282968" w14:paraId="4092EE3F" w14:textId="77777777" w:rsidTr="00CC62AB">
        <w:trPr>
          <w:trHeight w:val="288"/>
        </w:trPr>
        <w:tc>
          <w:tcPr>
            <w:tcW w:w="583" w:type="dxa"/>
            <w:tcBorders>
              <w:top w:val="nil"/>
              <w:left w:val="single" w:sz="4" w:space="0" w:color="auto"/>
              <w:bottom w:val="single" w:sz="4" w:space="0" w:color="auto"/>
              <w:right w:val="single" w:sz="4" w:space="0" w:color="auto"/>
            </w:tcBorders>
            <w:hideMark/>
          </w:tcPr>
          <w:p w14:paraId="7133081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18</w:t>
            </w:r>
          </w:p>
        </w:tc>
        <w:tc>
          <w:tcPr>
            <w:tcW w:w="1460" w:type="dxa"/>
            <w:tcBorders>
              <w:top w:val="nil"/>
              <w:left w:val="nil"/>
              <w:bottom w:val="single" w:sz="4" w:space="0" w:color="auto"/>
              <w:right w:val="single" w:sz="4" w:space="0" w:color="auto"/>
            </w:tcBorders>
            <w:hideMark/>
          </w:tcPr>
          <w:p w14:paraId="4DCACFE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Laura</w:t>
            </w:r>
          </w:p>
        </w:tc>
        <w:tc>
          <w:tcPr>
            <w:tcW w:w="1213" w:type="dxa"/>
            <w:tcBorders>
              <w:top w:val="nil"/>
              <w:left w:val="nil"/>
              <w:bottom w:val="single" w:sz="4" w:space="0" w:color="auto"/>
              <w:right w:val="single" w:sz="4" w:space="0" w:color="auto"/>
            </w:tcBorders>
            <w:hideMark/>
          </w:tcPr>
          <w:p w14:paraId="7896672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Wood</w:t>
            </w:r>
          </w:p>
        </w:tc>
        <w:tc>
          <w:tcPr>
            <w:tcW w:w="2409" w:type="dxa"/>
            <w:tcBorders>
              <w:top w:val="nil"/>
              <w:left w:val="nil"/>
              <w:bottom w:val="single" w:sz="4" w:space="0" w:color="auto"/>
              <w:right w:val="single" w:sz="4" w:space="0" w:color="auto"/>
            </w:tcBorders>
            <w:hideMark/>
          </w:tcPr>
          <w:p w14:paraId="3D00DACD"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Technical Manager</w:t>
            </w:r>
          </w:p>
        </w:tc>
        <w:tc>
          <w:tcPr>
            <w:tcW w:w="2127" w:type="dxa"/>
            <w:tcBorders>
              <w:top w:val="nil"/>
              <w:left w:val="nil"/>
              <w:bottom w:val="single" w:sz="4" w:space="0" w:color="auto"/>
              <w:right w:val="single" w:sz="4" w:space="0" w:color="auto"/>
            </w:tcBorders>
            <w:hideMark/>
          </w:tcPr>
          <w:p w14:paraId="64D6BFD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Wooltex</w:t>
            </w:r>
          </w:p>
        </w:tc>
        <w:tc>
          <w:tcPr>
            <w:tcW w:w="2268" w:type="dxa"/>
            <w:tcBorders>
              <w:top w:val="nil"/>
              <w:left w:val="nil"/>
              <w:bottom w:val="single" w:sz="4" w:space="0" w:color="auto"/>
              <w:right w:val="single" w:sz="4" w:space="0" w:color="auto"/>
            </w:tcBorders>
            <w:hideMark/>
          </w:tcPr>
          <w:p w14:paraId="1D898A7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w:t>
            </w:r>
          </w:p>
        </w:tc>
      </w:tr>
      <w:tr w:rsidR="00D63E28" w:rsidRPr="00282968" w14:paraId="6B8D0C7C"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5FCAC4F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19</w:t>
            </w:r>
          </w:p>
        </w:tc>
        <w:tc>
          <w:tcPr>
            <w:tcW w:w="1460" w:type="dxa"/>
            <w:tcBorders>
              <w:top w:val="nil"/>
              <w:left w:val="nil"/>
              <w:bottom w:val="single" w:sz="4" w:space="0" w:color="auto"/>
              <w:right w:val="single" w:sz="4" w:space="0" w:color="auto"/>
            </w:tcBorders>
            <w:hideMark/>
          </w:tcPr>
          <w:p w14:paraId="00F449E0"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Paul </w:t>
            </w:r>
          </w:p>
        </w:tc>
        <w:tc>
          <w:tcPr>
            <w:tcW w:w="1213" w:type="dxa"/>
            <w:tcBorders>
              <w:top w:val="nil"/>
              <w:left w:val="nil"/>
              <w:bottom w:val="single" w:sz="4" w:space="0" w:color="auto"/>
              <w:right w:val="single" w:sz="4" w:space="0" w:color="auto"/>
            </w:tcBorders>
            <w:hideMark/>
          </w:tcPr>
          <w:p w14:paraId="36C2C4A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Johnson </w:t>
            </w:r>
          </w:p>
        </w:tc>
        <w:tc>
          <w:tcPr>
            <w:tcW w:w="2409" w:type="dxa"/>
            <w:tcBorders>
              <w:top w:val="nil"/>
              <w:left w:val="nil"/>
              <w:bottom w:val="single" w:sz="4" w:space="0" w:color="auto"/>
              <w:right w:val="single" w:sz="4" w:space="0" w:color="auto"/>
            </w:tcBorders>
            <w:hideMark/>
          </w:tcPr>
          <w:p w14:paraId="69002AC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Managing Director </w:t>
            </w:r>
          </w:p>
        </w:tc>
        <w:tc>
          <w:tcPr>
            <w:tcW w:w="2127" w:type="dxa"/>
            <w:tcBorders>
              <w:top w:val="nil"/>
              <w:left w:val="nil"/>
              <w:bottom w:val="single" w:sz="4" w:space="0" w:color="auto"/>
              <w:right w:val="single" w:sz="4" w:space="0" w:color="auto"/>
            </w:tcBorders>
            <w:hideMark/>
          </w:tcPr>
          <w:p w14:paraId="46767C0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WT Johnson </w:t>
            </w:r>
          </w:p>
        </w:tc>
        <w:tc>
          <w:tcPr>
            <w:tcW w:w="2268" w:type="dxa"/>
            <w:tcBorders>
              <w:top w:val="nil"/>
              <w:left w:val="nil"/>
              <w:bottom w:val="single" w:sz="4" w:space="0" w:color="auto"/>
              <w:right w:val="single" w:sz="4" w:space="0" w:color="auto"/>
            </w:tcBorders>
            <w:hideMark/>
          </w:tcPr>
          <w:p w14:paraId="4A81AB1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Supportive of TCoE Pilot</w:t>
            </w:r>
          </w:p>
        </w:tc>
      </w:tr>
      <w:tr w:rsidR="00D63E28" w:rsidRPr="00282968" w14:paraId="5F051D84"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1D24D24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20</w:t>
            </w:r>
          </w:p>
        </w:tc>
        <w:tc>
          <w:tcPr>
            <w:tcW w:w="1460" w:type="dxa"/>
            <w:tcBorders>
              <w:top w:val="nil"/>
              <w:left w:val="nil"/>
              <w:bottom w:val="single" w:sz="4" w:space="0" w:color="auto"/>
              <w:right w:val="single" w:sz="4" w:space="0" w:color="auto"/>
            </w:tcBorders>
            <w:hideMark/>
          </w:tcPr>
          <w:p w14:paraId="28A4CB7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Neil </w:t>
            </w:r>
          </w:p>
        </w:tc>
        <w:tc>
          <w:tcPr>
            <w:tcW w:w="1213" w:type="dxa"/>
            <w:tcBorders>
              <w:top w:val="nil"/>
              <w:left w:val="nil"/>
              <w:bottom w:val="single" w:sz="4" w:space="0" w:color="auto"/>
              <w:right w:val="single" w:sz="4" w:space="0" w:color="auto"/>
            </w:tcBorders>
            <w:hideMark/>
          </w:tcPr>
          <w:p w14:paraId="551F230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Calvert </w:t>
            </w:r>
          </w:p>
        </w:tc>
        <w:tc>
          <w:tcPr>
            <w:tcW w:w="2409" w:type="dxa"/>
            <w:tcBorders>
              <w:top w:val="nil"/>
              <w:left w:val="nil"/>
              <w:bottom w:val="single" w:sz="4" w:space="0" w:color="auto"/>
              <w:right w:val="single" w:sz="4" w:space="0" w:color="auto"/>
            </w:tcBorders>
            <w:hideMark/>
          </w:tcPr>
          <w:p w14:paraId="268F61E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SH&amp;E Manager</w:t>
            </w:r>
          </w:p>
        </w:tc>
        <w:tc>
          <w:tcPr>
            <w:tcW w:w="2127" w:type="dxa"/>
            <w:tcBorders>
              <w:top w:val="nil"/>
              <w:left w:val="nil"/>
              <w:bottom w:val="single" w:sz="4" w:space="0" w:color="auto"/>
              <w:right w:val="single" w:sz="4" w:space="0" w:color="auto"/>
            </w:tcBorders>
            <w:hideMark/>
          </w:tcPr>
          <w:p w14:paraId="65AB30F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WT Johnson </w:t>
            </w:r>
          </w:p>
        </w:tc>
        <w:tc>
          <w:tcPr>
            <w:tcW w:w="2268" w:type="dxa"/>
            <w:tcBorders>
              <w:top w:val="nil"/>
              <w:left w:val="nil"/>
              <w:bottom w:val="single" w:sz="4" w:space="0" w:color="auto"/>
              <w:right w:val="single" w:sz="4" w:space="0" w:color="auto"/>
            </w:tcBorders>
            <w:hideMark/>
          </w:tcPr>
          <w:p w14:paraId="73820BA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61092F68"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624A3ED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21</w:t>
            </w:r>
          </w:p>
        </w:tc>
        <w:tc>
          <w:tcPr>
            <w:tcW w:w="1460" w:type="dxa"/>
            <w:tcBorders>
              <w:top w:val="nil"/>
              <w:left w:val="nil"/>
              <w:bottom w:val="single" w:sz="4" w:space="0" w:color="auto"/>
              <w:right w:val="single" w:sz="4" w:space="0" w:color="auto"/>
            </w:tcBorders>
            <w:hideMark/>
          </w:tcPr>
          <w:p w14:paraId="555ADCC2"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Sonya</w:t>
            </w:r>
          </w:p>
        </w:tc>
        <w:tc>
          <w:tcPr>
            <w:tcW w:w="1213" w:type="dxa"/>
            <w:tcBorders>
              <w:top w:val="nil"/>
              <w:left w:val="nil"/>
              <w:bottom w:val="single" w:sz="4" w:space="0" w:color="auto"/>
              <w:right w:val="single" w:sz="4" w:space="0" w:color="auto"/>
            </w:tcBorders>
            <w:hideMark/>
          </w:tcPr>
          <w:p w14:paraId="19D3DFF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Bachra-Byrne </w:t>
            </w:r>
          </w:p>
        </w:tc>
        <w:tc>
          <w:tcPr>
            <w:tcW w:w="2409" w:type="dxa"/>
            <w:tcBorders>
              <w:top w:val="nil"/>
              <w:left w:val="nil"/>
              <w:bottom w:val="single" w:sz="4" w:space="0" w:color="auto"/>
              <w:right w:val="single" w:sz="4" w:space="0" w:color="auto"/>
            </w:tcBorders>
            <w:hideMark/>
          </w:tcPr>
          <w:p w14:paraId="70439FE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Director </w:t>
            </w:r>
          </w:p>
        </w:tc>
        <w:tc>
          <w:tcPr>
            <w:tcW w:w="2127" w:type="dxa"/>
            <w:tcBorders>
              <w:top w:val="nil"/>
              <w:left w:val="nil"/>
              <w:bottom w:val="single" w:sz="4" w:space="0" w:color="auto"/>
              <w:right w:val="single" w:sz="4" w:space="0" w:color="auto"/>
            </w:tcBorders>
            <w:hideMark/>
          </w:tcPr>
          <w:p w14:paraId="6D5A625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Avie </w:t>
            </w:r>
          </w:p>
        </w:tc>
        <w:tc>
          <w:tcPr>
            <w:tcW w:w="2268" w:type="dxa"/>
            <w:tcBorders>
              <w:top w:val="nil"/>
              <w:left w:val="nil"/>
              <w:bottom w:val="single" w:sz="4" w:space="0" w:color="auto"/>
              <w:right w:val="single" w:sz="4" w:space="0" w:color="auto"/>
            </w:tcBorders>
            <w:hideMark/>
          </w:tcPr>
          <w:p w14:paraId="3F7AB1F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6F1CCE7"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386CA63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22</w:t>
            </w:r>
          </w:p>
        </w:tc>
        <w:tc>
          <w:tcPr>
            <w:tcW w:w="1460" w:type="dxa"/>
            <w:tcBorders>
              <w:top w:val="nil"/>
              <w:left w:val="nil"/>
              <w:bottom w:val="single" w:sz="4" w:space="0" w:color="auto"/>
              <w:right w:val="single" w:sz="4" w:space="0" w:color="auto"/>
            </w:tcBorders>
            <w:hideMark/>
          </w:tcPr>
          <w:p w14:paraId="3B31420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Amanda </w:t>
            </w:r>
          </w:p>
        </w:tc>
        <w:tc>
          <w:tcPr>
            <w:tcW w:w="1213" w:type="dxa"/>
            <w:tcBorders>
              <w:top w:val="nil"/>
              <w:left w:val="nil"/>
              <w:bottom w:val="single" w:sz="4" w:space="0" w:color="auto"/>
              <w:right w:val="single" w:sz="4" w:space="0" w:color="auto"/>
            </w:tcBorders>
            <w:hideMark/>
          </w:tcPr>
          <w:p w14:paraId="6BBDF8C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McLaren </w:t>
            </w:r>
          </w:p>
        </w:tc>
        <w:tc>
          <w:tcPr>
            <w:tcW w:w="2409" w:type="dxa"/>
            <w:tcBorders>
              <w:top w:val="nil"/>
              <w:left w:val="nil"/>
              <w:bottom w:val="single" w:sz="4" w:space="0" w:color="auto"/>
              <w:right w:val="single" w:sz="4" w:space="0" w:color="auto"/>
            </w:tcBorders>
            <w:hideMark/>
          </w:tcPr>
          <w:p w14:paraId="71FDD10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Managing Director </w:t>
            </w:r>
          </w:p>
        </w:tc>
        <w:tc>
          <w:tcPr>
            <w:tcW w:w="2127" w:type="dxa"/>
            <w:tcBorders>
              <w:top w:val="nil"/>
              <w:left w:val="nil"/>
              <w:bottom w:val="single" w:sz="4" w:space="0" w:color="auto"/>
              <w:right w:val="single" w:sz="4" w:space="0" w:color="auto"/>
            </w:tcBorders>
            <w:hideMark/>
          </w:tcPr>
          <w:p w14:paraId="314887DB"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AW Hainsworth </w:t>
            </w:r>
          </w:p>
        </w:tc>
        <w:tc>
          <w:tcPr>
            <w:tcW w:w="2268" w:type="dxa"/>
            <w:tcBorders>
              <w:top w:val="nil"/>
              <w:left w:val="nil"/>
              <w:bottom w:val="single" w:sz="4" w:space="0" w:color="auto"/>
              <w:right w:val="single" w:sz="4" w:space="0" w:color="auto"/>
            </w:tcBorders>
            <w:hideMark/>
          </w:tcPr>
          <w:p w14:paraId="4690AAB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05A55E5"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754E8A0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23</w:t>
            </w:r>
          </w:p>
        </w:tc>
        <w:tc>
          <w:tcPr>
            <w:tcW w:w="1460" w:type="dxa"/>
            <w:tcBorders>
              <w:top w:val="nil"/>
              <w:left w:val="nil"/>
              <w:bottom w:val="single" w:sz="4" w:space="0" w:color="auto"/>
              <w:right w:val="single" w:sz="4" w:space="0" w:color="auto"/>
            </w:tcBorders>
            <w:hideMark/>
          </w:tcPr>
          <w:p w14:paraId="61119BF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Zena </w:t>
            </w:r>
          </w:p>
        </w:tc>
        <w:tc>
          <w:tcPr>
            <w:tcW w:w="1213" w:type="dxa"/>
            <w:tcBorders>
              <w:top w:val="nil"/>
              <w:left w:val="nil"/>
              <w:bottom w:val="single" w:sz="4" w:space="0" w:color="auto"/>
              <w:right w:val="single" w:sz="4" w:space="0" w:color="auto"/>
            </w:tcBorders>
            <w:hideMark/>
          </w:tcPr>
          <w:p w14:paraId="7B99046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Al Mausawe </w:t>
            </w:r>
          </w:p>
        </w:tc>
        <w:tc>
          <w:tcPr>
            <w:tcW w:w="2409" w:type="dxa"/>
            <w:tcBorders>
              <w:top w:val="nil"/>
              <w:left w:val="nil"/>
              <w:bottom w:val="single" w:sz="4" w:space="0" w:color="auto"/>
              <w:right w:val="single" w:sz="4" w:space="0" w:color="auto"/>
            </w:tcBorders>
            <w:hideMark/>
          </w:tcPr>
          <w:p w14:paraId="384AF40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Director of Operational Excellence </w:t>
            </w:r>
          </w:p>
        </w:tc>
        <w:tc>
          <w:tcPr>
            <w:tcW w:w="2127" w:type="dxa"/>
            <w:tcBorders>
              <w:top w:val="nil"/>
              <w:left w:val="nil"/>
              <w:bottom w:val="single" w:sz="4" w:space="0" w:color="auto"/>
              <w:right w:val="single" w:sz="4" w:space="0" w:color="auto"/>
            </w:tcBorders>
            <w:hideMark/>
          </w:tcPr>
          <w:p w14:paraId="2E80A04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AW Hainsworth </w:t>
            </w:r>
          </w:p>
        </w:tc>
        <w:tc>
          <w:tcPr>
            <w:tcW w:w="2268" w:type="dxa"/>
            <w:tcBorders>
              <w:top w:val="nil"/>
              <w:left w:val="nil"/>
              <w:bottom w:val="single" w:sz="4" w:space="0" w:color="auto"/>
              <w:right w:val="single" w:sz="4" w:space="0" w:color="auto"/>
            </w:tcBorders>
            <w:hideMark/>
          </w:tcPr>
          <w:p w14:paraId="1790FD8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29775159" w14:textId="77777777" w:rsidTr="00CC62AB">
        <w:trPr>
          <w:trHeight w:val="576"/>
        </w:trPr>
        <w:tc>
          <w:tcPr>
            <w:tcW w:w="583" w:type="dxa"/>
            <w:tcBorders>
              <w:top w:val="nil"/>
              <w:left w:val="single" w:sz="4" w:space="0" w:color="auto"/>
              <w:bottom w:val="single" w:sz="4" w:space="0" w:color="auto"/>
              <w:right w:val="single" w:sz="4" w:space="0" w:color="auto"/>
            </w:tcBorders>
            <w:hideMark/>
          </w:tcPr>
          <w:p w14:paraId="149DFAB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24</w:t>
            </w:r>
          </w:p>
        </w:tc>
        <w:tc>
          <w:tcPr>
            <w:tcW w:w="1460" w:type="dxa"/>
            <w:noWrap/>
            <w:hideMark/>
          </w:tcPr>
          <w:p w14:paraId="0BA85E7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Louise</w:t>
            </w:r>
          </w:p>
        </w:tc>
        <w:tc>
          <w:tcPr>
            <w:tcW w:w="1213" w:type="dxa"/>
            <w:tcBorders>
              <w:top w:val="nil"/>
              <w:left w:val="single" w:sz="4" w:space="0" w:color="auto"/>
              <w:bottom w:val="single" w:sz="4" w:space="0" w:color="auto"/>
              <w:right w:val="single" w:sz="4" w:space="0" w:color="auto"/>
            </w:tcBorders>
            <w:hideMark/>
          </w:tcPr>
          <w:p w14:paraId="553C5A6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Stocks-Young </w:t>
            </w:r>
          </w:p>
        </w:tc>
        <w:tc>
          <w:tcPr>
            <w:tcW w:w="2409" w:type="dxa"/>
            <w:tcBorders>
              <w:top w:val="nil"/>
              <w:left w:val="nil"/>
              <w:bottom w:val="single" w:sz="4" w:space="0" w:color="auto"/>
              <w:right w:val="single" w:sz="4" w:space="0" w:color="auto"/>
            </w:tcBorders>
            <w:hideMark/>
          </w:tcPr>
          <w:p w14:paraId="076558EC"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Owner</w:t>
            </w:r>
          </w:p>
        </w:tc>
        <w:tc>
          <w:tcPr>
            <w:tcW w:w="2127" w:type="dxa"/>
            <w:tcBorders>
              <w:top w:val="nil"/>
              <w:left w:val="nil"/>
              <w:bottom w:val="single" w:sz="4" w:space="0" w:color="auto"/>
              <w:right w:val="single" w:sz="4" w:space="0" w:color="auto"/>
            </w:tcBorders>
            <w:hideMark/>
          </w:tcPr>
          <w:p w14:paraId="561102FD"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The Smock Works</w:t>
            </w:r>
          </w:p>
        </w:tc>
        <w:tc>
          <w:tcPr>
            <w:tcW w:w="2268" w:type="dxa"/>
            <w:tcBorders>
              <w:top w:val="nil"/>
              <w:left w:val="nil"/>
              <w:bottom w:val="single" w:sz="4" w:space="0" w:color="auto"/>
              <w:right w:val="single" w:sz="4" w:space="0" w:color="auto"/>
            </w:tcBorders>
            <w:hideMark/>
          </w:tcPr>
          <w:p w14:paraId="65AC990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 - new member</w:t>
            </w:r>
          </w:p>
        </w:tc>
      </w:tr>
      <w:tr w:rsidR="00D63E28" w:rsidRPr="00282968" w14:paraId="05769896" w14:textId="77777777" w:rsidTr="00CC62AB">
        <w:trPr>
          <w:trHeight w:val="864"/>
        </w:trPr>
        <w:tc>
          <w:tcPr>
            <w:tcW w:w="583" w:type="dxa"/>
            <w:tcBorders>
              <w:top w:val="nil"/>
              <w:left w:val="single" w:sz="4" w:space="0" w:color="auto"/>
              <w:bottom w:val="single" w:sz="4" w:space="0" w:color="auto"/>
              <w:right w:val="single" w:sz="4" w:space="0" w:color="auto"/>
            </w:tcBorders>
            <w:hideMark/>
          </w:tcPr>
          <w:p w14:paraId="617898D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25</w:t>
            </w:r>
          </w:p>
        </w:tc>
        <w:tc>
          <w:tcPr>
            <w:tcW w:w="1460" w:type="dxa"/>
            <w:tcBorders>
              <w:top w:val="single" w:sz="4" w:space="0" w:color="auto"/>
              <w:left w:val="nil"/>
              <w:bottom w:val="single" w:sz="4" w:space="0" w:color="auto"/>
              <w:right w:val="single" w:sz="4" w:space="0" w:color="auto"/>
            </w:tcBorders>
            <w:noWrap/>
            <w:hideMark/>
          </w:tcPr>
          <w:p w14:paraId="6A8BBA28"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Steven </w:t>
            </w:r>
          </w:p>
        </w:tc>
        <w:tc>
          <w:tcPr>
            <w:tcW w:w="1213" w:type="dxa"/>
            <w:tcBorders>
              <w:top w:val="nil"/>
              <w:left w:val="nil"/>
              <w:bottom w:val="single" w:sz="4" w:space="0" w:color="auto"/>
              <w:right w:val="single" w:sz="4" w:space="0" w:color="auto"/>
            </w:tcBorders>
            <w:hideMark/>
          </w:tcPr>
          <w:p w14:paraId="0D7172C4"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Parsons</w:t>
            </w:r>
          </w:p>
        </w:tc>
        <w:tc>
          <w:tcPr>
            <w:tcW w:w="2409" w:type="dxa"/>
            <w:tcBorders>
              <w:top w:val="nil"/>
              <w:left w:val="nil"/>
              <w:bottom w:val="single" w:sz="4" w:space="0" w:color="auto"/>
              <w:right w:val="single" w:sz="4" w:space="0" w:color="auto"/>
            </w:tcBorders>
            <w:hideMark/>
          </w:tcPr>
          <w:p w14:paraId="544C81B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General Manager Sales &amp; Marketing</w:t>
            </w:r>
          </w:p>
        </w:tc>
        <w:tc>
          <w:tcPr>
            <w:tcW w:w="2127" w:type="dxa"/>
            <w:tcBorders>
              <w:top w:val="nil"/>
              <w:left w:val="nil"/>
              <w:bottom w:val="single" w:sz="4" w:space="0" w:color="auto"/>
              <w:right w:val="single" w:sz="4" w:space="0" w:color="auto"/>
            </w:tcBorders>
            <w:hideMark/>
          </w:tcPr>
          <w:p w14:paraId="16188839"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Wools of New Zealand UK Limited</w:t>
            </w:r>
          </w:p>
        </w:tc>
        <w:tc>
          <w:tcPr>
            <w:tcW w:w="2268" w:type="dxa"/>
            <w:tcBorders>
              <w:top w:val="nil"/>
              <w:left w:val="nil"/>
              <w:bottom w:val="single" w:sz="4" w:space="0" w:color="auto"/>
              <w:right w:val="single" w:sz="4" w:space="0" w:color="auto"/>
            </w:tcBorders>
            <w:hideMark/>
          </w:tcPr>
          <w:p w14:paraId="462E9E2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 Pilot/IMD WSS</w:t>
            </w:r>
          </w:p>
        </w:tc>
      </w:tr>
      <w:tr w:rsidR="00D63E28" w:rsidRPr="00282968" w14:paraId="361BE39E" w14:textId="77777777" w:rsidTr="00CC62AB">
        <w:trPr>
          <w:trHeight w:val="288"/>
        </w:trPr>
        <w:tc>
          <w:tcPr>
            <w:tcW w:w="583" w:type="dxa"/>
            <w:tcBorders>
              <w:top w:val="nil"/>
              <w:left w:val="single" w:sz="4" w:space="0" w:color="auto"/>
              <w:bottom w:val="single" w:sz="4" w:space="0" w:color="auto"/>
              <w:right w:val="single" w:sz="4" w:space="0" w:color="auto"/>
            </w:tcBorders>
            <w:hideMark/>
          </w:tcPr>
          <w:p w14:paraId="31C8787A"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25</w:t>
            </w:r>
          </w:p>
        </w:tc>
        <w:tc>
          <w:tcPr>
            <w:tcW w:w="1460" w:type="dxa"/>
            <w:tcBorders>
              <w:top w:val="nil"/>
              <w:left w:val="nil"/>
              <w:bottom w:val="single" w:sz="4" w:space="0" w:color="auto"/>
              <w:right w:val="single" w:sz="4" w:space="0" w:color="auto"/>
            </w:tcBorders>
            <w:hideMark/>
          </w:tcPr>
          <w:p w14:paraId="72C2ACD2"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Bill </w:t>
            </w:r>
          </w:p>
        </w:tc>
        <w:tc>
          <w:tcPr>
            <w:tcW w:w="1213" w:type="dxa"/>
            <w:tcBorders>
              <w:top w:val="nil"/>
              <w:left w:val="nil"/>
              <w:bottom w:val="single" w:sz="4" w:space="0" w:color="auto"/>
              <w:right w:val="single" w:sz="4" w:space="0" w:color="auto"/>
            </w:tcBorders>
            <w:hideMark/>
          </w:tcPr>
          <w:p w14:paraId="316CDF96"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Macbeth </w:t>
            </w:r>
          </w:p>
        </w:tc>
        <w:tc>
          <w:tcPr>
            <w:tcW w:w="2409" w:type="dxa"/>
            <w:tcBorders>
              <w:top w:val="nil"/>
              <w:left w:val="nil"/>
              <w:bottom w:val="single" w:sz="4" w:space="0" w:color="auto"/>
              <w:right w:val="single" w:sz="4" w:space="0" w:color="auto"/>
            </w:tcBorders>
            <w:hideMark/>
          </w:tcPr>
          <w:p w14:paraId="38CA5B87"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Managing Director </w:t>
            </w:r>
          </w:p>
        </w:tc>
        <w:tc>
          <w:tcPr>
            <w:tcW w:w="2127" w:type="dxa"/>
            <w:tcBorders>
              <w:top w:val="nil"/>
              <w:left w:val="nil"/>
              <w:bottom w:val="single" w:sz="4" w:space="0" w:color="auto"/>
              <w:right w:val="single" w:sz="4" w:space="0" w:color="auto"/>
            </w:tcBorders>
            <w:hideMark/>
          </w:tcPr>
          <w:p w14:paraId="4626224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TCoE</w:t>
            </w:r>
          </w:p>
        </w:tc>
        <w:tc>
          <w:tcPr>
            <w:tcW w:w="2268" w:type="dxa"/>
            <w:tcBorders>
              <w:top w:val="nil"/>
              <w:left w:val="nil"/>
              <w:bottom w:val="single" w:sz="4" w:space="0" w:color="auto"/>
              <w:right w:val="single" w:sz="4" w:space="0" w:color="auto"/>
            </w:tcBorders>
            <w:hideMark/>
          </w:tcPr>
          <w:p w14:paraId="3FFF097D"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w:t>
            </w:r>
          </w:p>
        </w:tc>
      </w:tr>
      <w:tr w:rsidR="00D63E28" w:rsidRPr="00282968" w14:paraId="693A440B" w14:textId="77777777" w:rsidTr="00CC62AB">
        <w:trPr>
          <w:trHeight w:val="288"/>
        </w:trPr>
        <w:tc>
          <w:tcPr>
            <w:tcW w:w="583" w:type="dxa"/>
            <w:tcBorders>
              <w:top w:val="nil"/>
              <w:left w:val="single" w:sz="4" w:space="0" w:color="auto"/>
              <w:bottom w:val="single" w:sz="4" w:space="0" w:color="auto"/>
              <w:right w:val="single" w:sz="4" w:space="0" w:color="auto"/>
            </w:tcBorders>
            <w:hideMark/>
          </w:tcPr>
          <w:p w14:paraId="66F7EAC1"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26</w:t>
            </w:r>
          </w:p>
        </w:tc>
        <w:tc>
          <w:tcPr>
            <w:tcW w:w="1460" w:type="dxa"/>
            <w:tcBorders>
              <w:top w:val="nil"/>
              <w:left w:val="nil"/>
              <w:bottom w:val="single" w:sz="4" w:space="0" w:color="auto"/>
              <w:right w:val="single" w:sz="4" w:space="0" w:color="auto"/>
            </w:tcBorders>
            <w:hideMark/>
          </w:tcPr>
          <w:p w14:paraId="4FF5DD75"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Mark </w:t>
            </w:r>
          </w:p>
        </w:tc>
        <w:tc>
          <w:tcPr>
            <w:tcW w:w="1213" w:type="dxa"/>
            <w:tcBorders>
              <w:top w:val="nil"/>
              <w:left w:val="nil"/>
              <w:bottom w:val="single" w:sz="4" w:space="0" w:color="auto"/>
              <w:right w:val="single" w:sz="4" w:space="0" w:color="auto"/>
            </w:tcBorders>
            <w:hideMark/>
          </w:tcPr>
          <w:p w14:paraId="263DA83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Wade</w:t>
            </w:r>
          </w:p>
        </w:tc>
        <w:tc>
          <w:tcPr>
            <w:tcW w:w="2409" w:type="dxa"/>
            <w:tcBorders>
              <w:top w:val="nil"/>
              <w:left w:val="nil"/>
              <w:bottom w:val="single" w:sz="4" w:space="0" w:color="auto"/>
              <w:right w:val="single" w:sz="4" w:space="0" w:color="auto"/>
            </w:tcBorders>
            <w:hideMark/>
          </w:tcPr>
          <w:p w14:paraId="266A6613"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xml:space="preserve">TCoE Advisor </w:t>
            </w:r>
          </w:p>
        </w:tc>
        <w:tc>
          <w:tcPr>
            <w:tcW w:w="2127" w:type="dxa"/>
            <w:tcBorders>
              <w:top w:val="nil"/>
              <w:left w:val="nil"/>
              <w:bottom w:val="single" w:sz="4" w:space="0" w:color="auto"/>
              <w:right w:val="single" w:sz="4" w:space="0" w:color="auto"/>
            </w:tcBorders>
            <w:hideMark/>
          </w:tcPr>
          <w:p w14:paraId="5ADAAD8F"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w:t>
            </w:r>
          </w:p>
        </w:tc>
        <w:tc>
          <w:tcPr>
            <w:tcW w:w="2268" w:type="dxa"/>
            <w:tcBorders>
              <w:top w:val="nil"/>
              <w:left w:val="nil"/>
              <w:bottom w:val="single" w:sz="4" w:space="0" w:color="auto"/>
              <w:right w:val="single" w:sz="4" w:space="0" w:color="auto"/>
            </w:tcBorders>
            <w:hideMark/>
          </w:tcPr>
          <w:p w14:paraId="12412BCE" w14:textId="77777777" w:rsidR="00D63E28" w:rsidRPr="00282968" w:rsidRDefault="00D63E28" w:rsidP="00CC62AB">
            <w:pPr>
              <w:spacing w:after="0" w:line="276" w:lineRule="auto"/>
              <w:rPr>
                <w:rFonts w:ascii="Century Gothic" w:eastAsia="Times New Roman" w:hAnsi="Century Gothic" w:cs="Arial"/>
                <w:color w:val="000000"/>
                <w:lang w:eastAsia="en-GB"/>
              </w:rPr>
            </w:pPr>
            <w:r w:rsidRPr="00282968">
              <w:rPr>
                <w:rFonts w:ascii="Century Gothic" w:eastAsia="Times New Roman" w:hAnsi="Century Gothic" w:cs="Arial"/>
                <w:color w:val="000000"/>
                <w:lang w:eastAsia="en-GB"/>
              </w:rPr>
              <w:t> </w:t>
            </w:r>
          </w:p>
        </w:tc>
      </w:tr>
    </w:tbl>
    <w:p w14:paraId="7B513B66" w14:textId="77777777" w:rsidR="00D63E28" w:rsidRPr="00356AFB" w:rsidRDefault="00D63E28" w:rsidP="00D63E28">
      <w:pPr>
        <w:pStyle w:val="NoSpacing"/>
        <w:spacing w:line="276" w:lineRule="auto"/>
        <w:rPr>
          <w:rFonts w:ascii="Arial" w:hAnsi="Arial" w:cs="Arial"/>
          <w:lang w:val="en-GB"/>
        </w:rPr>
      </w:pPr>
    </w:p>
    <w:p w14:paraId="7660BD59" w14:textId="77777777" w:rsidR="00D63E28" w:rsidRPr="00356AFB" w:rsidRDefault="00D63E28" w:rsidP="00D63E28">
      <w:pPr>
        <w:spacing w:line="276" w:lineRule="auto"/>
        <w:rPr>
          <w:rFonts w:ascii="Arial" w:hAnsi="Arial" w:cs="Arial"/>
        </w:rPr>
      </w:pPr>
    </w:p>
    <w:p w14:paraId="784D04ED" w14:textId="77777777" w:rsidR="00D63E28" w:rsidRPr="00356AFB" w:rsidRDefault="00D63E28" w:rsidP="00356AFB">
      <w:pPr>
        <w:spacing w:line="276" w:lineRule="auto"/>
        <w:rPr>
          <w:rFonts w:ascii="Arial" w:hAnsi="Arial" w:cs="Arial"/>
        </w:rPr>
      </w:pPr>
    </w:p>
    <w:p w14:paraId="3DC2F335" w14:textId="77777777" w:rsidR="00AD60D5" w:rsidRPr="00356AFB" w:rsidRDefault="00AD60D5" w:rsidP="00356AFB">
      <w:pPr>
        <w:spacing w:line="276" w:lineRule="auto"/>
        <w:rPr>
          <w:rFonts w:ascii="Arial" w:hAnsi="Arial" w:cs="Arial"/>
          <w:lang w:val="en-GB"/>
        </w:rPr>
      </w:pPr>
    </w:p>
    <w:p w14:paraId="7AF8FC83" w14:textId="77777777" w:rsidR="00AD60D5" w:rsidRPr="00356AFB" w:rsidRDefault="00AD60D5" w:rsidP="00356AFB">
      <w:pPr>
        <w:spacing w:line="276" w:lineRule="auto"/>
        <w:rPr>
          <w:rFonts w:ascii="Arial" w:hAnsi="Arial" w:cs="Arial"/>
          <w:b/>
          <w:bCs/>
          <w:color w:val="000000" w:themeColor="text1"/>
        </w:rPr>
      </w:pPr>
      <w:r w:rsidRPr="00356AFB">
        <w:rPr>
          <w:rFonts w:ascii="Arial" w:hAnsi="Arial" w:cs="Arial"/>
          <w:b/>
          <w:bCs/>
          <w:color w:val="000000" w:themeColor="text1"/>
        </w:rPr>
        <w:t xml:space="preserve"> </w:t>
      </w:r>
    </w:p>
    <w:p w14:paraId="3CFC19A3" w14:textId="77777777" w:rsidR="00180055" w:rsidRDefault="00FF52F3" w:rsidP="00356AFB">
      <w:pPr>
        <w:spacing w:line="276" w:lineRule="auto"/>
        <w:rPr>
          <w:rFonts w:ascii="Arial" w:hAnsi="Arial" w:cs="Arial"/>
          <w:b/>
          <w:bCs/>
          <w:color w:val="000000" w:themeColor="text1"/>
        </w:rPr>
      </w:pP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r w:rsidRPr="00356AFB">
        <w:rPr>
          <w:rFonts w:ascii="Arial" w:hAnsi="Arial" w:cs="Arial"/>
          <w:b/>
          <w:bCs/>
          <w:color w:val="000000" w:themeColor="text1"/>
        </w:rPr>
        <w:tab/>
      </w:r>
    </w:p>
    <w:p w14:paraId="2E70595C" w14:textId="77777777" w:rsidR="00180055" w:rsidRDefault="00180055" w:rsidP="00356AFB">
      <w:pPr>
        <w:spacing w:line="276" w:lineRule="auto"/>
        <w:rPr>
          <w:rFonts w:ascii="Arial" w:hAnsi="Arial" w:cs="Arial"/>
          <w:b/>
          <w:bCs/>
          <w:color w:val="000000" w:themeColor="text1"/>
        </w:rPr>
      </w:pPr>
    </w:p>
    <w:p w14:paraId="2720DB6A" w14:textId="77777777" w:rsidR="00180055" w:rsidRDefault="00180055" w:rsidP="00356AFB">
      <w:pPr>
        <w:spacing w:line="276" w:lineRule="auto"/>
        <w:rPr>
          <w:rFonts w:ascii="Arial" w:hAnsi="Arial" w:cs="Arial"/>
          <w:b/>
          <w:bCs/>
          <w:color w:val="000000" w:themeColor="text1"/>
        </w:rPr>
      </w:pPr>
    </w:p>
    <w:p w14:paraId="328E45CE" w14:textId="77777777" w:rsidR="00180055" w:rsidRDefault="00180055" w:rsidP="00356AFB">
      <w:pPr>
        <w:spacing w:line="276" w:lineRule="auto"/>
        <w:rPr>
          <w:rFonts w:ascii="Arial" w:hAnsi="Arial" w:cs="Arial"/>
          <w:b/>
          <w:bCs/>
          <w:color w:val="000000" w:themeColor="text1"/>
        </w:rPr>
      </w:pPr>
    </w:p>
    <w:p w14:paraId="1718B094" w14:textId="77777777" w:rsidR="00180055" w:rsidRDefault="00180055" w:rsidP="00356AFB">
      <w:pPr>
        <w:spacing w:line="276" w:lineRule="auto"/>
        <w:rPr>
          <w:rFonts w:ascii="Arial" w:hAnsi="Arial" w:cs="Arial"/>
          <w:b/>
          <w:bCs/>
          <w:color w:val="000000" w:themeColor="text1"/>
        </w:rPr>
      </w:pPr>
    </w:p>
    <w:p w14:paraId="293ACED8" w14:textId="77777777" w:rsidR="00180055" w:rsidRDefault="00180055" w:rsidP="00356AFB">
      <w:pPr>
        <w:spacing w:line="276" w:lineRule="auto"/>
        <w:rPr>
          <w:rFonts w:ascii="Arial" w:hAnsi="Arial" w:cs="Arial"/>
          <w:b/>
          <w:bCs/>
          <w:color w:val="000000" w:themeColor="text1"/>
        </w:rPr>
      </w:pPr>
    </w:p>
    <w:p w14:paraId="501E0D55" w14:textId="77777777" w:rsidR="00180055" w:rsidRDefault="00180055" w:rsidP="00356AFB">
      <w:pPr>
        <w:spacing w:line="276" w:lineRule="auto"/>
        <w:rPr>
          <w:rFonts w:ascii="Arial" w:hAnsi="Arial" w:cs="Arial"/>
          <w:b/>
          <w:bCs/>
          <w:color w:val="000000" w:themeColor="text1"/>
        </w:rPr>
      </w:pPr>
    </w:p>
    <w:p w14:paraId="2BF2600E" w14:textId="77777777" w:rsidR="00180055" w:rsidRDefault="00180055" w:rsidP="00356AFB">
      <w:pPr>
        <w:spacing w:line="276" w:lineRule="auto"/>
        <w:rPr>
          <w:rFonts w:ascii="Arial" w:hAnsi="Arial" w:cs="Arial"/>
          <w:b/>
          <w:bCs/>
          <w:color w:val="000000" w:themeColor="text1"/>
        </w:rPr>
      </w:pPr>
    </w:p>
    <w:p w14:paraId="0C5BBB53" w14:textId="77777777" w:rsidR="00180055" w:rsidRDefault="00180055" w:rsidP="00356AFB">
      <w:pPr>
        <w:spacing w:line="276" w:lineRule="auto"/>
        <w:rPr>
          <w:rFonts w:ascii="Arial" w:hAnsi="Arial" w:cs="Arial"/>
          <w:b/>
          <w:bCs/>
          <w:color w:val="000000" w:themeColor="text1"/>
        </w:rPr>
      </w:pPr>
    </w:p>
    <w:p w14:paraId="0D5FDBF5" w14:textId="20722C82" w:rsidR="00545BBD" w:rsidRPr="00282968" w:rsidRDefault="00545BBD" w:rsidP="00545BBD">
      <w:pPr>
        <w:spacing w:line="276" w:lineRule="auto"/>
        <w:jc w:val="right"/>
        <w:rPr>
          <w:rFonts w:ascii="Century Gothic" w:hAnsi="Century Gothic" w:cs="Arial"/>
          <w:b/>
        </w:rPr>
      </w:pPr>
      <w:r>
        <w:rPr>
          <w:rFonts w:ascii="Arial" w:hAnsi="Arial" w:cs="Arial"/>
        </w:rPr>
        <w:lastRenderedPageBreak/>
        <w:tab/>
      </w:r>
      <w:r w:rsidR="003C3E0F" w:rsidRPr="00282968">
        <w:rPr>
          <w:rFonts w:ascii="Century Gothic" w:hAnsi="Century Gothic" w:cs="Arial"/>
          <w:b/>
        </w:rPr>
        <w:t>Appendi</w:t>
      </w:r>
      <w:r w:rsidRPr="00282968">
        <w:rPr>
          <w:rFonts w:ascii="Century Gothic" w:hAnsi="Century Gothic" w:cs="Arial"/>
          <w:b/>
        </w:rPr>
        <w:t>x 2</w:t>
      </w:r>
    </w:p>
    <w:p w14:paraId="3185F2E3"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b/>
        </w:rPr>
        <w:t>IMD online Winning Sustainability Strategies Program</w:t>
      </w:r>
      <w:r w:rsidR="0057361E" w:rsidRPr="00282968">
        <w:rPr>
          <w:rFonts w:ascii="Century Gothic" w:hAnsi="Century Gothic" w:cs="Arial"/>
          <w:b/>
        </w:rPr>
        <w:t>me</w:t>
      </w:r>
    </w:p>
    <w:p w14:paraId="7AC3C0BC" w14:textId="77777777" w:rsidR="00545BBD" w:rsidRPr="00282968" w:rsidRDefault="00545BBD" w:rsidP="00545BBD">
      <w:pPr>
        <w:spacing w:line="276" w:lineRule="auto"/>
        <w:rPr>
          <w:rFonts w:ascii="Century Gothic" w:hAnsi="Century Gothic" w:cs="Arial"/>
          <w:bCs/>
        </w:rPr>
      </w:pPr>
      <w:r w:rsidRPr="00282968">
        <w:rPr>
          <w:rFonts w:ascii="Century Gothic" w:hAnsi="Century Gothic" w:cs="Arial"/>
          <w:bCs/>
        </w:rPr>
        <w:t>The Textile Centre of Excellence Cohort Feedback</w:t>
      </w:r>
    </w:p>
    <w:p w14:paraId="42C5D712" w14:textId="77777777" w:rsidR="00545BBD" w:rsidRPr="00282968" w:rsidRDefault="00545BBD" w:rsidP="00545BBD">
      <w:pPr>
        <w:spacing w:line="276" w:lineRule="auto"/>
        <w:rPr>
          <w:rFonts w:ascii="Century Gothic" w:hAnsi="Century Gothic" w:cs="Arial"/>
          <w:bCs/>
        </w:rPr>
      </w:pPr>
      <w:r w:rsidRPr="00282968">
        <w:rPr>
          <w:rFonts w:ascii="Century Gothic" w:hAnsi="Century Gothic" w:cs="Arial"/>
          <w:bCs/>
        </w:rPr>
        <w:t>Process and experience</w:t>
      </w:r>
    </w:p>
    <w:p w14:paraId="3AD8A13C" w14:textId="77777777" w:rsidR="00545BBD" w:rsidRPr="00282968" w:rsidRDefault="00545BBD" w:rsidP="00545BBD">
      <w:pPr>
        <w:spacing w:line="276" w:lineRule="auto"/>
        <w:rPr>
          <w:rFonts w:ascii="Century Gothic" w:hAnsi="Century Gothic" w:cs="Arial"/>
          <w:b/>
          <w:bCs/>
        </w:rPr>
      </w:pPr>
      <w:r w:rsidRPr="00282968">
        <w:rPr>
          <w:rFonts w:ascii="Century Gothic" w:hAnsi="Century Gothic" w:cs="Arial"/>
          <w:b/>
          <w:bCs/>
        </w:rPr>
        <w:t>Set-up</w:t>
      </w:r>
    </w:p>
    <w:p w14:paraId="23AE5084"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 xml:space="preserve">Information prior to the program on the process and effort required to get set-up was very poor. The importance of having a working knowledge of CANVAS was not covered. </w:t>
      </w:r>
    </w:p>
    <w:p w14:paraId="7153A9FF"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 xml:space="preserve">The time required to fully participate in the course work, buddying and groups assignments (4-6 hours a week) was seriously misleading. </w:t>
      </w:r>
    </w:p>
    <w:p w14:paraId="31AD97DE"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The amount of background reading and research required at least 10 hours per week if not more. Group and Buddy sessions themselves could take more than two or three hours with background preparation work and editing.  As a result, many committed much more time than indicated wishing to fully participate and engage with the program, while others simply could not devote this amount of time and had to drop out.</w:t>
      </w:r>
    </w:p>
    <w:p w14:paraId="6BA7FFC7"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 xml:space="preserve">There was a missed opportunity to cover all of this honestly and comprehensively in the ‘Kick-off’ event, and in conversations ahead of the decision to invest in the program.  </w:t>
      </w:r>
    </w:p>
    <w:p w14:paraId="270C7738"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The timing of the program coinciding with public holidays further compounded issues. It added to the stress in wishing to complete tasks to unrealistic time frames.</w:t>
      </w:r>
    </w:p>
    <w:p w14:paraId="244677FC"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i/>
          <w:iCs/>
        </w:rPr>
        <w:t>Recommendation:</w:t>
      </w:r>
      <w:r w:rsidRPr="00282968">
        <w:rPr>
          <w:rFonts w:ascii="Century Gothic" w:hAnsi="Century Gothic" w:cs="Arial"/>
        </w:rPr>
        <w:t xml:space="preserve"> provide a realistic indication of the effort, skills and set-up required. Provide more time ahead of the course work to get-set-up and become familiar with the systems.  Anticipate and allow for public holidays in scheduling workload.</w:t>
      </w:r>
    </w:p>
    <w:p w14:paraId="3E75D3D1" w14:textId="77777777" w:rsidR="00545BBD" w:rsidRPr="00282968" w:rsidRDefault="00545BBD" w:rsidP="00545BBD">
      <w:pPr>
        <w:spacing w:line="276" w:lineRule="auto"/>
        <w:rPr>
          <w:rFonts w:ascii="Century Gothic" w:hAnsi="Century Gothic" w:cs="Arial"/>
          <w:b/>
          <w:bCs/>
        </w:rPr>
      </w:pPr>
      <w:r w:rsidRPr="00282968">
        <w:rPr>
          <w:rFonts w:ascii="Century Gothic" w:hAnsi="Century Gothic" w:cs="Arial"/>
          <w:b/>
          <w:bCs/>
        </w:rPr>
        <w:t>Administration</w:t>
      </w:r>
    </w:p>
    <w:p w14:paraId="494BC786"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 xml:space="preserve">The administration and organisation during the program were poor. </w:t>
      </w:r>
    </w:p>
    <w:p w14:paraId="7B324E45" w14:textId="77777777" w:rsidR="00545BBD" w:rsidRPr="00282968" w:rsidRDefault="00545BBD" w:rsidP="00545BBD">
      <w:pPr>
        <w:pStyle w:val="ListParagraph"/>
        <w:numPr>
          <w:ilvl w:val="0"/>
          <w:numId w:val="27"/>
        </w:numPr>
        <w:spacing w:line="276" w:lineRule="auto"/>
        <w:rPr>
          <w:rFonts w:ascii="Century Gothic" w:hAnsi="Century Gothic" w:cs="Arial"/>
        </w:rPr>
      </w:pPr>
      <w:r w:rsidRPr="00282968">
        <w:rPr>
          <w:rFonts w:ascii="Century Gothic" w:hAnsi="Century Gothic" w:cs="Arial"/>
        </w:rPr>
        <w:t>In some cases, it was 10 days into the program, before group members were informed that others linked to the group would not be participating. Changes to groups membership was way behind the reality, despite IMD being informed of known changes to availability of individuals.</w:t>
      </w:r>
    </w:p>
    <w:p w14:paraId="53F1B12A"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i/>
          <w:iCs/>
        </w:rPr>
        <w:t>Recommendation:</w:t>
      </w:r>
      <w:r w:rsidRPr="00282968">
        <w:rPr>
          <w:rFonts w:ascii="Century Gothic" w:hAnsi="Century Gothic" w:cs="Arial"/>
        </w:rPr>
        <w:t xml:space="preserve"> provide timely information to groups on participation. </w:t>
      </w:r>
    </w:p>
    <w:p w14:paraId="7A267B16" w14:textId="77777777" w:rsidR="00545BBD" w:rsidRPr="00282968" w:rsidRDefault="00545BBD" w:rsidP="00545BBD">
      <w:pPr>
        <w:spacing w:line="276" w:lineRule="auto"/>
        <w:rPr>
          <w:rFonts w:ascii="Century Gothic" w:eastAsia="Times New Roman" w:hAnsi="Century Gothic" w:cs="Arial"/>
          <w:b/>
          <w:bCs/>
        </w:rPr>
      </w:pPr>
      <w:r w:rsidRPr="00282968">
        <w:rPr>
          <w:rFonts w:ascii="Century Gothic" w:eastAsia="Times New Roman" w:hAnsi="Century Gothic" w:cs="Arial"/>
          <w:b/>
          <w:bCs/>
        </w:rPr>
        <w:t xml:space="preserve">Mentoring </w:t>
      </w:r>
    </w:p>
    <w:p w14:paraId="314CEB3C" w14:textId="77777777" w:rsidR="00545BBD" w:rsidRPr="00282968" w:rsidRDefault="00545BBD" w:rsidP="00545BBD">
      <w:pPr>
        <w:pStyle w:val="ListParagraph"/>
        <w:numPr>
          <w:ilvl w:val="0"/>
          <w:numId w:val="28"/>
        </w:numPr>
        <w:spacing w:line="276" w:lineRule="auto"/>
        <w:rPr>
          <w:rFonts w:ascii="Century Gothic" w:hAnsi="Century Gothic" w:cs="Arial"/>
          <w:b/>
          <w:bCs/>
        </w:rPr>
      </w:pPr>
      <w:r w:rsidRPr="00282968">
        <w:rPr>
          <w:rFonts w:ascii="Century Gothic" w:hAnsi="Century Gothic" w:cs="Arial"/>
        </w:rPr>
        <w:t xml:space="preserve">The time with mentors was generally low. Feedback to submitted work was often scant and without depth or substance. Generally, this was limited to praise and encouragement when what was sought was serious critique, constructive </w:t>
      </w:r>
      <w:r w:rsidRPr="00282968">
        <w:rPr>
          <w:rFonts w:ascii="Century Gothic" w:hAnsi="Century Gothic" w:cs="Arial"/>
        </w:rPr>
        <w:lastRenderedPageBreak/>
        <w:t xml:space="preserve">comments and deeper insights and learning points. On the positive side, the general engagement with participants was far superior to that of more traditional ‘Masters’ program student engagement. </w:t>
      </w:r>
    </w:p>
    <w:p w14:paraId="6EE93A88"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i/>
          <w:iCs/>
        </w:rPr>
        <w:t>Recommendation:</w:t>
      </w:r>
      <w:r w:rsidRPr="00282968">
        <w:rPr>
          <w:rFonts w:ascii="Century Gothic" w:hAnsi="Century Gothic" w:cs="Arial"/>
        </w:rPr>
        <w:t xml:space="preserve"> provide serious mentoring.</w:t>
      </w:r>
    </w:p>
    <w:p w14:paraId="3E501E0F" w14:textId="77777777" w:rsidR="00282968" w:rsidRPr="00282968" w:rsidRDefault="00282968" w:rsidP="00545BBD">
      <w:pPr>
        <w:spacing w:line="276" w:lineRule="auto"/>
        <w:rPr>
          <w:rFonts w:ascii="Century Gothic" w:hAnsi="Century Gothic" w:cs="Arial"/>
          <w:b/>
          <w:bCs/>
        </w:rPr>
      </w:pPr>
    </w:p>
    <w:p w14:paraId="0477562A" w14:textId="7B3BC060" w:rsidR="00545BBD" w:rsidRPr="00282968" w:rsidRDefault="00545BBD" w:rsidP="00545BBD">
      <w:pPr>
        <w:spacing w:line="276" w:lineRule="auto"/>
        <w:rPr>
          <w:rFonts w:ascii="Century Gothic" w:hAnsi="Century Gothic" w:cs="Arial"/>
          <w:b/>
          <w:bCs/>
        </w:rPr>
      </w:pPr>
      <w:r w:rsidRPr="00282968">
        <w:rPr>
          <w:rFonts w:ascii="Century Gothic" w:hAnsi="Century Gothic" w:cs="Arial"/>
          <w:b/>
          <w:bCs/>
        </w:rPr>
        <w:t>General observations</w:t>
      </w:r>
    </w:p>
    <w:p w14:paraId="71314C51" w14:textId="77777777" w:rsidR="00545BBD" w:rsidRPr="00282968" w:rsidRDefault="00545BBD" w:rsidP="00545BBD">
      <w:pPr>
        <w:pStyle w:val="ListParagraph"/>
        <w:numPr>
          <w:ilvl w:val="0"/>
          <w:numId w:val="28"/>
        </w:numPr>
        <w:spacing w:line="276" w:lineRule="auto"/>
        <w:rPr>
          <w:rFonts w:ascii="Century Gothic" w:hAnsi="Century Gothic" w:cs="Arial"/>
        </w:rPr>
      </w:pPr>
      <w:r w:rsidRPr="00282968">
        <w:rPr>
          <w:rFonts w:ascii="Century Gothic" w:hAnsi="Century Gothic" w:cs="Arial"/>
        </w:rPr>
        <w:t>Participants felt there was a process rush over learning with insufficient time allowed to digest information and reflect on its relevance and applicability.</w:t>
      </w:r>
    </w:p>
    <w:p w14:paraId="0B49AF13" w14:textId="77777777" w:rsidR="00545BBD" w:rsidRPr="00282968" w:rsidRDefault="00545BBD" w:rsidP="00545BBD">
      <w:pPr>
        <w:pStyle w:val="ListParagraph"/>
        <w:numPr>
          <w:ilvl w:val="0"/>
          <w:numId w:val="28"/>
        </w:numPr>
        <w:spacing w:line="276" w:lineRule="auto"/>
        <w:rPr>
          <w:rFonts w:ascii="Century Gothic" w:hAnsi="Century Gothic" w:cs="Arial"/>
        </w:rPr>
      </w:pPr>
      <w:r w:rsidRPr="00282968">
        <w:rPr>
          <w:rFonts w:ascii="Century Gothic" w:hAnsi="Century Gothic" w:cs="Arial"/>
        </w:rPr>
        <w:t>There was a fear of failure from the time and grading approach, which as felt to be not constructive to genuine learning.</w:t>
      </w:r>
    </w:p>
    <w:p w14:paraId="24CE11E5" w14:textId="77777777" w:rsidR="00545BBD" w:rsidRPr="00282968" w:rsidRDefault="00545BBD" w:rsidP="00545BBD">
      <w:pPr>
        <w:pStyle w:val="ListParagraph"/>
        <w:numPr>
          <w:ilvl w:val="0"/>
          <w:numId w:val="28"/>
        </w:numPr>
        <w:spacing w:line="276" w:lineRule="auto"/>
        <w:rPr>
          <w:rFonts w:ascii="Century Gothic" w:hAnsi="Century Gothic" w:cs="Arial"/>
        </w:rPr>
      </w:pPr>
      <w:r w:rsidRPr="00282968">
        <w:rPr>
          <w:rFonts w:ascii="Century Gothic" w:hAnsi="Century Gothic" w:cs="Arial"/>
        </w:rPr>
        <w:t>The Group and buddy experiences had good dynamics, once the set-up was overcome.</w:t>
      </w:r>
    </w:p>
    <w:p w14:paraId="10913531" w14:textId="77777777" w:rsidR="00545BBD" w:rsidRPr="00282968" w:rsidRDefault="00545BBD" w:rsidP="00545BBD">
      <w:pPr>
        <w:pStyle w:val="ListParagraph"/>
        <w:numPr>
          <w:ilvl w:val="0"/>
          <w:numId w:val="28"/>
        </w:numPr>
        <w:spacing w:line="276" w:lineRule="auto"/>
        <w:rPr>
          <w:rFonts w:ascii="Century Gothic" w:hAnsi="Century Gothic" w:cs="Arial"/>
        </w:rPr>
      </w:pPr>
      <w:r w:rsidRPr="00282968">
        <w:rPr>
          <w:rFonts w:ascii="Century Gothic" w:hAnsi="Century Gothic" w:cs="Arial"/>
        </w:rPr>
        <w:t>The opportunity for learnings from the cross-industry and international pairings was a real positive and much appreciated.</w:t>
      </w:r>
    </w:p>
    <w:p w14:paraId="2DB258B7"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i/>
          <w:iCs/>
        </w:rPr>
        <w:t xml:space="preserve">Recommendation: </w:t>
      </w:r>
      <w:r w:rsidRPr="00282968">
        <w:rPr>
          <w:rFonts w:ascii="Century Gothic" w:hAnsi="Century Gothic" w:cs="Arial"/>
        </w:rPr>
        <w:t xml:space="preserve">allow more time for absorbing and reflecting on new information (use mentoring as a part of this). Provide a steer on group management at the outset, e.g., in appointing or providing advice on appointing a leader/roles in the groups. </w:t>
      </w:r>
    </w:p>
    <w:p w14:paraId="2E023C00" w14:textId="77777777" w:rsidR="00545BBD" w:rsidRPr="00282968" w:rsidRDefault="00545BBD" w:rsidP="00545BBD">
      <w:pPr>
        <w:spacing w:line="276" w:lineRule="auto"/>
        <w:rPr>
          <w:rFonts w:ascii="Century Gothic" w:hAnsi="Century Gothic" w:cs="Arial"/>
          <w:b/>
          <w:bCs/>
        </w:rPr>
      </w:pPr>
      <w:r w:rsidRPr="00282968">
        <w:rPr>
          <w:rFonts w:ascii="Century Gothic" w:hAnsi="Century Gothic" w:cs="Arial"/>
          <w:b/>
          <w:bCs/>
        </w:rPr>
        <w:t>Content</w:t>
      </w:r>
    </w:p>
    <w:p w14:paraId="26C48579" w14:textId="77777777" w:rsidR="00545BBD" w:rsidRPr="00282968" w:rsidRDefault="00545BBD" w:rsidP="00545BBD">
      <w:pPr>
        <w:pStyle w:val="ListParagraph"/>
        <w:numPr>
          <w:ilvl w:val="0"/>
          <w:numId w:val="29"/>
        </w:numPr>
        <w:spacing w:line="276" w:lineRule="auto"/>
        <w:rPr>
          <w:rFonts w:ascii="Century Gothic" w:hAnsi="Century Gothic" w:cs="Arial"/>
          <w:b/>
          <w:bCs/>
        </w:rPr>
      </w:pPr>
      <w:r w:rsidRPr="00282968">
        <w:rPr>
          <w:rFonts w:ascii="Century Gothic" w:hAnsi="Century Gothic" w:cs="Arial"/>
        </w:rPr>
        <w:t xml:space="preserve">Participants found the program inspiring and insightful and the new tools helpful to building a sustainability strategy for integration into the business. </w:t>
      </w:r>
    </w:p>
    <w:p w14:paraId="5C4132A5" w14:textId="77777777" w:rsidR="00545BBD" w:rsidRPr="00282968" w:rsidRDefault="00545BBD" w:rsidP="00545BBD">
      <w:pPr>
        <w:pStyle w:val="ListParagraph"/>
        <w:numPr>
          <w:ilvl w:val="0"/>
          <w:numId w:val="29"/>
        </w:numPr>
        <w:spacing w:line="276" w:lineRule="auto"/>
        <w:rPr>
          <w:rFonts w:ascii="Century Gothic" w:hAnsi="Century Gothic" w:cs="Arial"/>
          <w:b/>
          <w:bCs/>
        </w:rPr>
      </w:pPr>
      <w:r w:rsidRPr="00282968">
        <w:rPr>
          <w:rFonts w:ascii="Century Gothic" w:hAnsi="Century Gothic" w:cs="Arial"/>
        </w:rPr>
        <w:t>The content was generally felt to be of good quality. The Materiality tool was seen as particularly helpful.</w:t>
      </w:r>
    </w:p>
    <w:p w14:paraId="4C40CCEA" w14:textId="77777777" w:rsidR="00545BBD" w:rsidRPr="00282968" w:rsidRDefault="00545BBD" w:rsidP="00545BBD">
      <w:pPr>
        <w:pStyle w:val="ListParagraph"/>
        <w:numPr>
          <w:ilvl w:val="0"/>
          <w:numId w:val="29"/>
        </w:numPr>
        <w:spacing w:line="276" w:lineRule="auto"/>
        <w:rPr>
          <w:rFonts w:ascii="Century Gothic" w:hAnsi="Century Gothic" w:cs="Arial"/>
          <w:b/>
          <w:bCs/>
        </w:rPr>
      </w:pPr>
      <w:r w:rsidRPr="00282968">
        <w:rPr>
          <w:rFonts w:ascii="Century Gothic" w:hAnsi="Century Gothic" w:cs="Arial"/>
        </w:rPr>
        <w:t>The WWS book was very dry. Some of the examples were too niche, not scalable and way out of date.</w:t>
      </w:r>
    </w:p>
    <w:p w14:paraId="6D021934" w14:textId="77777777" w:rsidR="00545BBD" w:rsidRPr="00282968" w:rsidRDefault="00545BBD" w:rsidP="00545BBD">
      <w:pPr>
        <w:pStyle w:val="ListParagraph"/>
        <w:numPr>
          <w:ilvl w:val="0"/>
          <w:numId w:val="29"/>
        </w:numPr>
        <w:spacing w:line="276" w:lineRule="auto"/>
        <w:rPr>
          <w:rFonts w:ascii="Century Gothic" w:hAnsi="Century Gothic" w:cs="Arial"/>
          <w:b/>
          <w:bCs/>
        </w:rPr>
      </w:pPr>
      <w:r w:rsidRPr="00282968">
        <w:rPr>
          <w:rFonts w:ascii="Century Gothic" w:hAnsi="Century Gothic" w:cs="Arial"/>
        </w:rPr>
        <w:t>The way the book was presented for screen reading was very poor. No attempt had been made to make it screen friendly in layout, type font and general readability. This was a disappointment given how central the book was to the program.</w:t>
      </w:r>
    </w:p>
    <w:p w14:paraId="048DC4D3" w14:textId="77777777" w:rsidR="00545BBD" w:rsidRPr="00282968" w:rsidRDefault="00545BBD" w:rsidP="00545BBD">
      <w:pPr>
        <w:pStyle w:val="ListParagraph"/>
        <w:numPr>
          <w:ilvl w:val="0"/>
          <w:numId w:val="29"/>
        </w:numPr>
        <w:spacing w:line="276" w:lineRule="auto"/>
        <w:rPr>
          <w:rFonts w:ascii="Century Gothic" w:hAnsi="Century Gothic" w:cs="Arial"/>
        </w:rPr>
      </w:pPr>
      <w:r w:rsidRPr="00282968">
        <w:rPr>
          <w:rFonts w:ascii="Century Gothic" w:hAnsi="Century Gothic" w:cs="Arial"/>
        </w:rPr>
        <w:t>There was an over reliance on Finch &amp; Beak approach and thus too many examples from Dutch business. A more balanced, international perspective was missing.</w:t>
      </w:r>
    </w:p>
    <w:p w14:paraId="4DC4798A"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i/>
          <w:iCs/>
        </w:rPr>
        <w:t xml:space="preserve">Recommendation: </w:t>
      </w:r>
      <w:r w:rsidRPr="00282968">
        <w:rPr>
          <w:rFonts w:ascii="Century Gothic" w:hAnsi="Century Gothic" w:cs="Arial"/>
        </w:rPr>
        <w:t xml:space="preserve">invest in making the book screen friendly. Consider a Kindle version. Having a ‘hand’ version as an alternative to a hard copy book would enable more opportunities for study. Widen the base of cases to reflect a more international perspective. </w:t>
      </w:r>
    </w:p>
    <w:p w14:paraId="091C22AE" w14:textId="77777777" w:rsidR="00282968" w:rsidRDefault="00282968" w:rsidP="00545BBD">
      <w:pPr>
        <w:spacing w:line="276" w:lineRule="auto"/>
        <w:rPr>
          <w:rFonts w:ascii="Century Gothic" w:hAnsi="Century Gothic" w:cs="Arial"/>
          <w:b/>
          <w:bCs/>
        </w:rPr>
      </w:pPr>
    </w:p>
    <w:p w14:paraId="05778764" w14:textId="6F4D7205" w:rsidR="00545BBD" w:rsidRPr="00282968" w:rsidRDefault="00545BBD" w:rsidP="00545BBD">
      <w:pPr>
        <w:spacing w:line="276" w:lineRule="auto"/>
        <w:rPr>
          <w:rFonts w:ascii="Century Gothic" w:hAnsi="Century Gothic" w:cs="Arial"/>
          <w:b/>
          <w:bCs/>
        </w:rPr>
      </w:pPr>
      <w:r w:rsidRPr="00282968">
        <w:rPr>
          <w:rFonts w:ascii="Century Gothic" w:hAnsi="Century Gothic" w:cs="Arial"/>
          <w:b/>
          <w:bCs/>
        </w:rPr>
        <w:lastRenderedPageBreak/>
        <w:t>Impact</w:t>
      </w:r>
    </w:p>
    <w:p w14:paraId="5591BC27" w14:textId="77777777" w:rsidR="00545BBD" w:rsidRPr="00282968" w:rsidRDefault="00545BBD" w:rsidP="00545BBD">
      <w:pPr>
        <w:pStyle w:val="ListParagraph"/>
        <w:numPr>
          <w:ilvl w:val="0"/>
          <w:numId w:val="30"/>
        </w:numPr>
        <w:spacing w:line="276" w:lineRule="auto"/>
        <w:rPr>
          <w:rFonts w:ascii="Century Gothic" w:hAnsi="Century Gothic" w:cs="Arial"/>
        </w:rPr>
      </w:pPr>
      <w:r w:rsidRPr="00282968">
        <w:rPr>
          <w:rFonts w:ascii="Century Gothic" w:hAnsi="Century Gothic" w:cs="Arial"/>
        </w:rPr>
        <w:t xml:space="preserve">The program triggered positive activities in the participant’s companies. </w:t>
      </w:r>
    </w:p>
    <w:p w14:paraId="52EC002E" w14:textId="77777777" w:rsidR="00545BBD" w:rsidRPr="00282968" w:rsidRDefault="00545BBD" w:rsidP="00545BBD">
      <w:pPr>
        <w:pStyle w:val="ListParagraph"/>
        <w:numPr>
          <w:ilvl w:val="0"/>
          <w:numId w:val="30"/>
        </w:numPr>
        <w:spacing w:line="276" w:lineRule="auto"/>
        <w:rPr>
          <w:rFonts w:ascii="Century Gothic" w:hAnsi="Century Gothic" w:cs="Arial"/>
        </w:rPr>
      </w:pPr>
      <w:r w:rsidRPr="00282968">
        <w:rPr>
          <w:rFonts w:ascii="Century Gothic" w:hAnsi="Century Gothic" w:cs="Arial"/>
        </w:rPr>
        <w:t xml:space="preserve">The Materiality tool was particularly instrumental. It provided a structured approach to sharing views on priorities with colleagues up and down the line. It was seen as a tool that others could apply in their context, even Board members. </w:t>
      </w:r>
    </w:p>
    <w:p w14:paraId="42CFC0A6" w14:textId="77777777" w:rsidR="00545BBD" w:rsidRPr="00282968" w:rsidRDefault="00545BBD" w:rsidP="00545BBD">
      <w:pPr>
        <w:pStyle w:val="ListParagraph"/>
        <w:numPr>
          <w:ilvl w:val="0"/>
          <w:numId w:val="30"/>
        </w:numPr>
        <w:spacing w:line="276" w:lineRule="auto"/>
        <w:rPr>
          <w:rFonts w:ascii="Century Gothic" w:hAnsi="Century Gothic" w:cs="Arial"/>
        </w:rPr>
      </w:pPr>
      <w:r w:rsidRPr="00282968">
        <w:rPr>
          <w:rFonts w:ascii="Century Gothic" w:hAnsi="Century Gothic" w:cs="Arial"/>
        </w:rPr>
        <w:t xml:space="preserve">The tools generally gave a sense of empowerment to sustainability champions to challenge management in a constructive and logical manner. They enabled a shared perspective on what is important and how to priorities initiatives. </w:t>
      </w:r>
    </w:p>
    <w:p w14:paraId="371E7546" w14:textId="77777777" w:rsidR="00545BBD" w:rsidRPr="00282968" w:rsidRDefault="00545BBD" w:rsidP="00545BBD">
      <w:pPr>
        <w:pStyle w:val="ListParagraph"/>
        <w:numPr>
          <w:ilvl w:val="0"/>
          <w:numId w:val="30"/>
        </w:numPr>
        <w:spacing w:line="276" w:lineRule="auto"/>
        <w:rPr>
          <w:rFonts w:ascii="Century Gothic" w:hAnsi="Century Gothic" w:cs="Arial"/>
        </w:rPr>
      </w:pPr>
      <w:r w:rsidRPr="00282968">
        <w:rPr>
          <w:rFonts w:ascii="Century Gothic" w:hAnsi="Century Gothic" w:cs="Arial"/>
        </w:rPr>
        <w:t xml:space="preserve">The program provided a good challenge to companies and made them think. It provided a wake up to the fact that ‘we think we are good, but we don’t really have a defined sustainability strategy.’ </w:t>
      </w:r>
    </w:p>
    <w:p w14:paraId="2685D785" w14:textId="77777777" w:rsidR="00545BBD" w:rsidRPr="00282968" w:rsidRDefault="00545BBD" w:rsidP="00545BBD">
      <w:pPr>
        <w:spacing w:line="276" w:lineRule="auto"/>
        <w:rPr>
          <w:rFonts w:ascii="Century Gothic" w:hAnsi="Century Gothic" w:cs="Arial"/>
          <w:b/>
          <w:bCs/>
        </w:rPr>
      </w:pPr>
    </w:p>
    <w:p w14:paraId="77A9E207" w14:textId="43F4C245" w:rsidR="00545BBD" w:rsidRPr="00282968" w:rsidRDefault="00545BBD" w:rsidP="00545BBD">
      <w:pPr>
        <w:spacing w:line="276" w:lineRule="auto"/>
        <w:rPr>
          <w:rFonts w:ascii="Century Gothic" w:hAnsi="Century Gothic" w:cs="Arial"/>
          <w:b/>
          <w:bCs/>
        </w:rPr>
      </w:pPr>
      <w:r w:rsidRPr="00282968">
        <w:rPr>
          <w:rFonts w:ascii="Century Gothic" w:hAnsi="Century Gothic" w:cs="Arial"/>
          <w:b/>
          <w:bCs/>
        </w:rPr>
        <w:t>Conclusion</w:t>
      </w:r>
    </w:p>
    <w:p w14:paraId="4B512925"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rPr>
        <w:t>Overall, a positive and worthwhile experience delivering genuinely useful tools of applicability to structure and priorities material factors and share views. The learnings and tools empowered sustainability champions to challenge management in a constructive and structured manner.</w:t>
      </w:r>
    </w:p>
    <w:p w14:paraId="03A43B00" w14:textId="77777777" w:rsidR="00545BBD" w:rsidRPr="00282968" w:rsidRDefault="00545BBD" w:rsidP="00545BBD">
      <w:pPr>
        <w:spacing w:line="276" w:lineRule="auto"/>
        <w:rPr>
          <w:rFonts w:ascii="Century Gothic" w:hAnsi="Century Gothic" w:cs="Arial"/>
        </w:rPr>
      </w:pPr>
      <w:r w:rsidRPr="00282968">
        <w:rPr>
          <w:rFonts w:ascii="Century Gothic" w:hAnsi="Century Gothic" w:cs="Arial"/>
        </w:rPr>
        <w:t xml:space="preserve">Much to improve in set-up, management, and mentoring. A screen friendly version of the book would enhance its </w:t>
      </w:r>
      <w:r w:rsidR="0057361E" w:rsidRPr="00282968">
        <w:rPr>
          <w:rFonts w:ascii="Century Gothic" w:hAnsi="Century Gothic" w:cs="Arial"/>
        </w:rPr>
        <w:t>usability</w:t>
      </w:r>
      <w:r w:rsidRPr="00282968">
        <w:rPr>
          <w:rFonts w:ascii="Century Gothic" w:hAnsi="Century Gothic" w:cs="Arial"/>
        </w:rPr>
        <w:t xml:space="preserve">. </w:t>
      </w:r>
    </w:p>
    <w:p w14:paraId="3AF305A5" w14:textId="182DF88C" w:rsidR="00545BBD" w:rsidRDefault="00545BBD" w:rsidP="00356AFB">
      <w:pPr>
        <w:spacing w:line="276" w:lineRule="auto"/>
        <w:rPr>
          <w:rFonts w:ascii="Century Gothic" w:hAnsi="Century Gothic" w:cs="Arial"/>
          <w:b/>
          <w:bCs/>
          <w:color w:val="000000" w:themeColor="text1"/>
        </w:rPr>
      </w:pPr>
    </w:p>
    <w:p w14:paraId="36A4D21A" w14:textId="79E2D3D0" w:rsidR="00DF0FBC" w:rsidRDefault="00DF0FBC" w:rsidP="00356AFB">
      <w:pPr>
        <w:spacing w:line="276" w:lineRule="auto"/>
        <w:rPr>
          <w:rFonts w:ascii="Century Gothic" w:hAnsi="Century Gothic" w:cs="Arial"/>
          <w:b/>
          <w:bCs/>
          <w:color w:val="000000" w:themeColor="text1"/>
        </w:rPr>
      </w:pPr>
    </w:p>
    <w:p w14:paraId="0DE4BAF1" w14:textId="013E3828" w:rsidR="00DF0FBC" w:rsidRDefault="00DF0FBC" w:rsidP="00356AFB">
      <w:pPr>
        <w:spacing w:line="276" w:lineRule="auto"/>
        <w:rPr>
          <w:rFonts w:ascii="Century Gothic" w:hAnsi="Century Gothic" w:cs="Arial"/>
          <w:b/>
          <w:bCs/>
          <w:color w:val="000000" w:themeColor="text1"/>
        </w:rPr>
      </w:pPr>
    </w:p>
    <w:p w14:paraId="4AFD13BF" w14:textId="4932E19D" w:rsidR="00DF0FBC" w:rsidRDefault="00DF0FBC" w:rsidP="00356AFB">
      <w:pPr>
        <w:spacing w:line="276" w:lineRule="auto"/>
        <w:rPr>
          <w:rFonts w:ascii="Century Gothic" w:hAnsi="Century Gothic" w:cs="Arial"/>
          <w:b/>
          <w:bCs/>
          <w:color w:val="000000" w:themeColor="text1"/>
        </w:rPr>
      </w:pPr>
    </w:p>
    <w:p w14:paraId="40062286" w14:textId="5787B7EF" w:rsidR="00DF0FBC" w:rsidRDefault="00DF0FBC" w:rsidP="00356AFB">
      <w:pPr>
        <w:spacing w:line="276" w:lineRule="auto"/>
        <w:rPr>
          <w:rFonts w:ascii="Century Gothic" w:hAnsi="Century Gothic" w:cs="Arial"/>
          <w:b/>
          <w:bCs/>
          <w:color w:val="000000" w:themeColor="text1"/>
        </w:rPr>
      </w:pPr>
    </w:p>
    <w:p w14:paraId="0CA84044" w14:textId="77777777" w:rsidR="00DF0FBC" w:rsidRPr="00282968" w:rsidRDefault="00DF0FBC" w:rsidP="00356AFB">
      <w:pPr>
        <w:spacing w:line="276" w:lineRule="auto"/>
        <w:rPr>
          <w:rFonts w:ascii="Century Gothic" w:hAnsi="Century Gothic" w:cs="Arial"/>
          <w:b/>
          <w:bCs/>
          <w:color w:val="000000" w:themeColor="text1"/>
        </w:rPr>
      </w:pPr>
    </w:p>
    <w:p w14:paraId="182C4C35" w14:textId="77777777" w:rsidR="00545BBD" w:rsidRPr="00282968" w:rsidRDefault="00545BBD" w:rsidP="00356AFB">
      <w:pPr>
        <w:spacing w:line="276" w:lineRule="auto"/>
        <w:rPr>
          <w:rFonts w:ascii="Century Gothic" w:hAnsi="Century Gothic" w:cs="Arial"/>
          <w:b/>
          <w:bCs/>
          <w:color w:val="000000" w:themeColor="text1"/>
        </w:rPr>
      </w:pPr>
    </w:p>
    <w:p w14:paraId="767448BE" w14:textId="77777777" w:rsidR="00545BBD" w:rsidRPr="00282968" w:rsidRDefault="00545BBD" w:rsidP="00356AFB">
      <w:pPr>
        <w:spacing w:line="276" w:lineRule="auto"/>
        <w:rPr>
          <w:rFonts w:ascii="Century Gothic" w:hAnsi="Century Gothic" w:cs="Arial"/>
          <w:b/>
          <w:bCs/>
          <w:color w:val="000000" w:themeColor="text1"/>
        </w:rPr>
      </w:pPr>
    </w:p>
    <w:p w14:paraId="6617A9C4" w14:textId="77777777" w:rsidR="00545BBD" w:rsidRPr="00282968" w:rsidRDefault="00545BBD" w:rsidP="00356AFB">
      <w:pPr>
        <w:spacing w:line="276" w:lineRule="auto"/>
        <w:rPr>
          <w:rFonts w:ascii="Century Gothic" w:hAnsi="Century Gothic" w:cs="Arial"/>
          <w:b/>
          <w:bCs/>
          <w:color w:val="000000" w:themeColor="text1"/>
        </w:rPr>
      </w:pPr>
    </w:p>
    <w:p w14:paraId="34D8B113" w14:textId="77777777" w:rsidR="00545BBD" w:rsidRPr="00282968" w:rsidRDefault="00545BBD" w:rsidP="00356AFB">
      <w:pPr>
        <w:spacing w:line="276" w:lineRule="auto"/>
        <w:rPr>
          <w:rFonts w:ascii="Century Gothic" w:hAnsi="Century Gothic" w:cs="Arial"/>
          <w:b/>
          <w:bCs/>
          <w:color w:val="000000" w:themeColor="text1"/>
        </w:rPr>
      </w:pPr>
    </w:p>
    <w:p w14:paraId="780DFCD1" w14:textId="77777777" w:rsidR="00545BBD" w:rsidRPr="00282968" w:rsidRDefault="00545BBD" w:rsidP="00356AFB">
      <w:pPr>
        <w:spacing w:line="276" w:lineRule="auto"/>
        <w:rPr>
          <w:rFonts w:ascii="Century Gothic" w:hAnsi="Century Gothic" w:cs="Arial"/>
          <w:b/>
          <w:bCs/>
          <w:color w:val="000000" w:themeColor="text1"/>
        </w:rPr>
      </w:pPr>
    </w:p>
    <w:p w14:paraId="4BA8D2BD" w14:textId="77777777" w:rsidR="00545BBD" w:rsidRPr="00282968" w:rsidRDefault="00545BBD" w:rsidP="00356AFB">
      <w:pPr>
        <w:spacing w:line="276" w:lineRule="auto"/>
        <w:rPr>
          <w:rFonts w:ascii="Century Gothic" w:hAnsi="Century Gothic" w:cs="Arial"/>
          <w:b/>
          <w:bCs/>
          <w:color w:val="000000" w:themeColor="text1"/>
        </w:rPr>
      </w:pPr>
    </w:p>
    <w:p w14:paraId="26A97D65" w14:textId="77777777" w:rsidR="00545BBD" w:rsidRPr="00282968" w:rsidRDefault="00545BBD" w:rsidP="00356AFB">
      <w:pPr>
        <w:spacing w:line="276" w:lineRule="auto"/>
        <w:rPr>
          <w:rFonts w:ascii="Century Gothic" w:hAnsi="Century Gothic" w:cs="Arial"/>
          <w:b/>
          <w:bCs/>
          <w:color w:val="000000" w:themeColor="text1"/>
        </w:rPr>
      </w:pPr>
    </w:p>
    <w:p w14:paraId="36860E81" w14:textId="0E5B3FA7" w:rsidR="008813FE" w:rsidRPr="00180055" w:rsidRDefault="00180055" w:rsidP="00180055">
      <w:pPr>
        <w:spacing w:line="276" w:lineRule="auto"/>
        <w:jc w:val="right"/>
        <w:rPr>
          <w:rFonts w:ascii="Arial" w:hAnsi="Arial" w:cs="Arial"/>
          <w:b/>
          <w:bCs/>
          <w:color w:val="000000" w:themeColor="text1"/>
        </w:rPr>
      </w:pPr>
      <w:r w:rsidRPr="00356AFB">
        <w:rPr>
          <w:rFonts w:ascii="Arial" w:hAnsi="Arial" w:cs="Arial"/>
          <w:noProof/>
        </w:rPr>
        <w:lastRenderedPageBreak/>
        <w:drawing>
          <wp:anchor distT="0" distB="0" distL="114300" distR="114300" simplePos="0" relativeHeight="251661312" behindDoc="1" locked="0" layoutInCell="1" allowOverlap="1" wp14:anchorId="1757F963" wp14:editId="2506FD78">
            <wp:simplePos x="0" y="0"/>
            <wp:positionH relativeFrom="margin">
              <wp:posOffset>-180975</wp:posOffset>
            </wp:positionH>
            <wp:positionV relativeFrom="paragraph">
              <wp:posOffset>-359410</wp:posOffset>
            </wp:positionV>
            <wp:extent cx="1478280" cy="509905"/>
            <wp:effectExtent l="0" t="0" r="7620" b="0"/>
            <wp:wrapNone/>
            <wp:docPr id="23" name="Picture 2" descr="Textile House">
              <a:extLst xmlns:a="http://schemas.openxmlformats.org/drawingml/2006/main">
                <a:ext uri="{FF2B5EF4-FFF2-40B4-BE49-F238E27FC236}">
                  <a16:creationId xmlns:a16="http://schemas.microsoft.com/office/drawing/2014/main" id="{D55367EB-4864-41E5-A109-812444C13E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Textile House">
                      <a:extLst>
                        <a:ext uri="{FF2B5EF4-FFF2-40B4-BE49-F238E27FC236}">
                          <a16:creationId xmlns:a16="http://schemas.microsoft.com/office/drawing/2014/main" id="{D55367EB-4864-41E5-A109-812444C13ED4}"/>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78280" cy="509905"/>
                    </a:xfrm>
                    <a:prstGeom prst="rect">
                      <a:avLst/>
                    </a:prstGeom>
                    <a:noFill/>
                  </pic:spPr>
                </pic:pic>
              </a:graphicData>
            </a:graphic>
          </wp:anchor>
        </w:drawing>
      </w:r>
      <w:r w:rsidR="003C3E0F">
        <w:rPr>
          <w:rFonts w:ascii="Arial" w:hAnsi="Arial" w:cs="Arial"/>
          <w:b/>
          <w:u w:val="single"/>
          <w:lang w:val="en-GB"/>
        </w:rPr>
        <w:t>Appendi</w:t>
      </w:r>
      <w:r w:rsidR="00637BEB" w:rsidRPr="00356AFB">
        <w:rPr>
          <w:rFonts w:ascii="Arial" w:hAnsi="Arial" w:cs="Arial"/>
          <w:b/>
          <w:u w:val="single"/>
          <w:lang w:val="en-GB"/>
        </w:rPr>
        <w:t xml:space="preserve">x </w:t>
      </w:r>
      <w:r w:rsidR="00545BBD">
        <w:rPr>
          <w:rFonts w:ascii="Arial" w:hAnsi="Arial" w:cs="Arial"/>
          <w:b/>
          <w:u w:val="single"/>
          <w:lang w:val="en-GB"/>
        </w:rPr>
        <w:t>3</w:t>
      </w:r>
    </w:p>
    <w:p w14:paraId="4FE74826" w14:textId="77777777" w:rsidR="00637BEB" w:rsidRPr="00356AFB" w:rsidRDefault="00637BEB" w:rsidP="00356AFB">
      <w:pPr>
        <w:spacing w:line="276" w:lineRule="auto"/>
        <w:jc w:val="right"/>
        <w:rPr>
          <w:rFonts w:ascii="Arial" w:hAnsi="Arial" w:cs="Arial"/>
          <w:b/>
          <w:u w:val="single"/>
          <w:lang w:val="en-GB"/>
        </w:rPr>
      </w:pPr>
    </w:p>
    <w:p w14:paraId="76C7B91C" w14:textId="77777777" w:rsidR="00637BEB" w:rsidRPr="00356AFB" w:rsidRDefault="00637BEB" w:rsidP="00356AFB">
      <w:pPr>
        <w:spacing w:line="276" w:lineRule="auto"/>
        <w:jc w:val="center"/>
        <w:rPr>
          <w:rFonts w:ascii="Arial" w:hAnsi="Arial" w:cs="Arial"/>
          <w:b/>
          <w:bCs/>
        </w:rPr>
      </w:pPr>
      <w:r w:rsidRPr="00356AFB">
        <w:rPr>
          <w:rFonts w:ascii="Arial" w:hAnsi="Arial" w:cs="Arial"/>
          <w:b/>
          <w:bCs/>
        </w:rPr>
        <w:t>TCoE Sustainability Strategy Development Programme Pilot</w:t>
      </w:r>
    </w:p>
    <w:p w14:paraId="6715692C" w14:textId="77777777" w:rsidR="00637BEB" w:rsidRPr="00356AFB" w:rsidRDefault="00637BEB" w:rsidP="00356AFB">
      <w:pPr>
        <w:spacing w:line="276" w:lineRule="auto"/>
        <w:jc w:val="center"/>
        <w:rPr>
          <w:rFonts w:ascii="Arial" w:hAnsi="Arial" w:cs="Arial"/>
          <w:b/>
          <w:bCs/>
        </w:rPr>
      </w:pPr>
      <w:r w:rsidRPr="00356AFB">
        <w:rPr>
          <w:rFonts w:ascii="Arial" w:hAnsi="Arial" w:cs="Arial"/>
          <w:b/>
          <w:bCs/>
        </w:rPr>
        <w:t>Participant Feedback Analysis</w:t>
      </w:r>
    </w:p>
    <w:p w14:paraId="3B709C85"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Participants in the Pilot were invited to submit their critical insights into the programme by completing an online questionnaire. All submissions were anonymous.</w:t>
      </w:r>
    </w:p>
    <w:p w14:paraId="6A31647E"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The survey covers the main elements of the Pilot and asked for feedback on its value to the personal development and learning of participants and to their companies.</w:t>
      </w:r>
    </w:p>
    <w:p w14:paraId="03E92F3C"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The results presented here form the basis for discussions at the Close Out Event, 24</w:t>
      </w:r>
      <w:r w:rsidRPr="00356AFB">
        <w:rPr>
          <w:rFonts w:ascii="Arial" w:hAnsi="Arial" w:cs="Arial"/>
          <w:b/>
          <w:bCs/>
          <w:color w:val="202124"/>
          <w:sz w:val="22"/>
          <w:szCs w:val="22"/>
          <w:vertAlign w:val="superscript"/>
        </w:rPr>
        <w:t>th</w:t>
      </w:r>
      <w:r w:rsidRPr="00356AFB">
        <w:rPr>
          <w:rFonts w:ascii="Arial" w:hAnsi="Arial" w:cs="Arial"/>
          <w:b/>
          <w:bCs/>
          <w:color w:val="202124"/>
          <w:sz w:val="22"/>
          <w:szCs w:val="22"/>
        </w:rPr>
        <w:t xml:space="preserve"> January 2023, to evaluate the Pilot and inform the design of a possible Phase 2.</w:t>
      </w:r>
    </w:p>
    <w:p w14:paraId="23C5D522"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1</w:t>
      </w:r>
    </w:p>
    <w:p w14:paraId="778E4600" w14:textId="77777777" w:rsidR="00637BEB" w:rsidRPr="00356AFB" w:rsidRDefault="00637BEB" w:rsidP="00356AFB">
      <w:pPr>
        <w:pStyle w:val="NormalWeb"/>
        <w:shd w:val="clear" w:color="auto" w:fill="FFFFFF"/>
        <w:spacing w:line="276" w:lineRule="auto"/>
        <w:rPr>
          <w:rFonts w:ascii="Arial" w:hAnsi="Arial" w:cs="Arial"/>
          <w:color w:val="202124"/>
          <w:sz w:val="22"/>
          <w:szCs w:val="22"/>
        </w:rPr>
      </w:pPr>
      <w:r w:rsidRPr="00356AFB">
        <w:rPr>
          <w:rFonts w:ascii="Arial" w:hAnsi="Arial" w:cs="Arial"/>
          <w:b/>
          <w:bCs/>
          <w:color w:val="202124"/>
          <w:sz w:val="22"/>
          <w:szCs w:val="22"/>
        </w:rPr>
        <w:t>IMD ‘Winning Sustainability Strategy’ online Program</w:t>
      </w:r>
      <w:r w:rsidRPr="00356AFB">
        <w:rPr>
          <w:rFonts w:ascii="Arial" w:hAnsi="Arial" w:cs="Arial"/>
          <w:noProof/>
          <w:sz w:val="22"/>
          <w:szCs w:val="22"/>
        </w:rPr>
        <w:drawing>
          <wp:inline distT="0" distB="0" distL="0" distR="0" wp14:anchorId="1836A868" wp14:editId="03E76006">
            <wp:extent cx="5351063" cy="3009900"/>
            <wp:effectExtent l="0" t="0" r="2540" b="0"/>
            <wp:docPr id="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18"/>
                        </a:ext>
                      </a:extLst>
                    </a:blip>
                    <a:stretch>
                      <a:fillRect/>
                    </a:stretch>
                  </pic:blipFill>
                  <pic:spPr>
                    <a:xfrm>
                      <a:off x="0" y="0"/>
                      <a:ext cx="5402923" cy="3039071"/>
                    </a:xfrm>
                    <a:prstGeom prst="rect">
                      <a:avLst/>
                    </a:prstGeom>
                  </pic:spPr>
                </pic:pic>
              </a:graphicData>
            </a:graphic>
          </wp:inline>
        </w:drawing>
      </w:r>
    </w:p>
    <w:p w14:paraId="2820673C" w14:textId="77777777" w:rsidR="00637BEB" w:rsidRPr="00356AFB" w:rsidRDefault="00637BEB" w:rsidP="00356AFB">
      <w:pPr>
        <w:spacing w:line="276" w:lineRule="auto"/>
        <w:rPr>
          <w:rFonts w:ascii="Arial" w:eastAsia="Times New Roman" w:hAnsi="Arial" w:cs="Arial"/>
          <w:b/>
          <w:bCs/>
          <w:color w:val="202124"/>
          <w:spacing w:val="3"/>
          <w:lang w:eastAsia="en-GB"/>
        </w:rPr>
      </w:pPr>
    </w:p>
    <w:p w14:paraId="7E253EBC" w14:textId="77777777" w:rsidR="00637BEB" w:rsidRPr="00356AFB" w:rsidRDefault="00637BEB" w:rsidP="00356AFB">
      <w:pPr>
        <w:spacing w:line="276" w:lineRule="auto"/>
        <w:rPr>
          <w:rFonts w:ascii="Arial" w:eastAsia="Times New Roman" w:hAnsi="Arial" w:cs="Arial"/>
          <w:color w:val="000000"/>
          <w:lang w:eastAsia="en-GB"/>
        </w:rPr>
      </w:pPr>
      <w:r w:rsidRPr="00356AFB">
        <w:rPr>
          <w:rFonts w:ascii="Arial" w:eastAsia="Times New Roman" w:hAnsi="Arial" w:cs="Arial"/>
          <w:b/>
          <w:bCs/>
          <w:color w:val="202124"/>
          <w:spacing w:val="3"/>
          <w:lang w:eastAsia="en-GB"/>
        </w:rPr>
        <w:t>What elements of the IMD WSS Online Program, if any, were particularly helpful/impactful to your personal learning and development?</w:t>
      </w:r>
    </w:p>
    <w:p w14:paraId="75E4BF9C"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Materiality matrix.</w:t>
      </w:r>
    </w:p>
    <w:p w14:paraId="6397B3B0"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Team exercises- group case study work to deadline. Broad overview of sustainability concepts.</w:t>
      </w:r>
    </w:p>
    <w:p w14:paraId="4DD5560E"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lastRenderedPageBreak/>
        <w:t>Understanding the development of CSR into ESG and how each element of the "E" "S" and "G" inter-relate to sustainable business.</w:t>
      </w:r>
    </w:p>
    <w:p w14:paraId="0C533F3D"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Pair and group work, the chance to discuss ideas and share learnings.</w:t>
      </w:r>
    </w:p>
    <w:p w14:paraId="70ADCD11" w14:textId="76E0F66D"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 general framework provided by the course was useful (</w:t>
      </w:r>
      <w:r w:rsidR="00B038B4" w:rsidRPr="00356AFB">
        <w:rPr>
          <w:rFonts w:ascii="Arial" w:eastAsia="Times New Roman" w:hAnsi="Arial" w:cs="Arial"/>
          <w:color w:val="202124"/>
          <w:spacing w:val="3"/>
          <w:lang w:eastAsia="en-GB"/>
        </w:rPr>
        <w:t>i.e.</w:t>
      </w:r>
      <w:r w:rsidRPr="00356AFB">
        <w:rPr>
          <w:rFonts w:ascii="Arial" w:eastAsia="Times New Roman" w:hAnsi="Arial" w:cs="Arial"/>
          <w:color w:val="202124"/>
          <w:spacing w:val="3"/>
          <w:lang w:eastAsia="en-GB"/>
        </w:rPr>
        <w:t xml:space="preserve"> Vectoring -&gt; materiality -&gt; circular economy).</w:t>
      </w:r>
    </w:p>
    <w:p w14:paraId="56A0F112"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 xml:space="preserve">Learning about frameworks and the application. </w:t>
      </w:r>
    </w:p>
    <w:p w14:paraId="774D2EF4"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My intention was to gain an understanding of "What sustainability meant" especially to our customers.</w:t>
      </w:r>
    </w:p>
    <w:p w14:paraId="670F4AAA" w14:textId="77777777" w:rsidR="00637BEB" w:rsidRPr="00356AFB" w:rsidRDefault="00637BEB" w:rsidP="00356AFB">
      <w:pPr>
        <w:pStyle w:val="ListParagraph"/>
        <w:numPr>
          <w:ilvl w:val="0"/>
          <w:numId w:val="4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Materiality - Sustainable Development Goals - Circular Economy concept.</w:t>
      </w:r>
    </w:p>
    <w:p w14:paraId="50B037B2" w14:textId="77777777" w:rsidR="00637BEB" w:rsidRPr="00356AFB" w:rsidRDefault="00637BEB" w:rsidP="00356AFB">
      <w:pPr>
        <w:spacing w:line="276" w:lineRule="auto"/>
        <w:rPr>
          <w:rFonts w:ascii="Arial" w:eastAsia="Times New Roman" w:hAnsi="Arial" w:cs="Arial"/>
          <w:b/>
          <w:bCs/>
          <w:color w:val="202124"/>
          <w:spacing w:val="3"/>
          <w:lang w:eastAsia="en-GB"/>
        </w:rPr>
      </w:pPr>
    </w:p>
    <w:p w14:paraId="13557CA3" w14:textId="77777777" w:rsidR="00637BEB" w:rsidRPr="00356AFB" w:rsidRDefault="00637BEB" w:rsidP="00356AFB">
      <w:pPr>
        <w:spacing w:line="276" w:lineRule="auto"/>
        <w:rPr>
          <w:rFonts w:ascii="Arial" w:eastAsia="Times New Roman" w:hAnsi="Arial" w:cs="Arial"/>
          <w:color w:val="202124"/>
          <w:lang w:eastAsia="en-GB"/>
        </w:rPr>
      </w:pPr>
      <w:r w:rsidRPr="00356AFB">
        <w:rPr>
          <w:rFonts w:ascii="Arial" w:eastAsia="Times New Roman" w:hAnsi="Arial" w:cs="Arial"/>
          <w:b/>
          <w:bCs/>
          <w:color w:val="202124"/>
          <w:spacing w:val="3"/>
          <w:lang w:eastAsia="en-GB"/>
        </w:rPr>
        <w:t>What elements of the IMD WSS Online Program, if any, were particularly helpful/impactful to your personal learning and development?</w:t>
      </w:r>
      <w:r w:rsidRPr="00356AFB">
        <w:rPr>
          <w:rFonts w:ascii="Arial" w:hAnsi="Arial" w:cs="Arial"/>
          <w:noProof/>
        </w:rPr>
        <w:drawing>
          <wp:inline distT="0" distB="0" distL="0" distR="0" wp14:anchorId="5E5B692B" wp14:editId="73DE9027">
            <wp:extent cx="5731510" cy="3223895"/>
            <wp:effectExtent l="0" t="0" r="2540" b="0"/>
            <wp:docPr id="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0"/>
                        </a:ext>
                      </a:extLst>
                    </a:blip>
                    <a:stretch>
                      <a:fillRect/>
                    </a:stretch>
                  </pic:blipFill>
                  <pic:spPr>
                    <a:xfrm>
                      <a:off x="0" y="0"/>
                      <a:ext cx="5731510" cy="3223895"/>
                    </a:xfrm>
                    <a:prstGeom prst="rect">
                      <a:avLst/>
                    </a:prstGeom>
                  </pic:spPr>
                </pic:pic>
              </a:graphicData>
            </a:graphic>
          </wp:inline>
        </w:drawing>
      </w:r>
      <w:r w:rsidRPr="00356AFB">
        <w:rPr>
          <w:rFonts w:ascii="Arial" w:eastAsia="Times New Roman" w:hAnsi="Arial" w:cs="Arial"/>
          <w:b/>
          <w:bCs/>
          <w:color w:val="202124"/>
          <w:spacing w:val="3"/>
          <w:lang w:eastAsia="en-GB"/>
        </w:rPr>
        <w:t>What significant actions, if any, did it trigger in your company?</w:t>
      </w:r>
    </w:p>
    <w:p w14:paraId="519B2BF1"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Identifying priority issues.</w:t>
      </w:r>
    </w:p>
    <w:p w14:paraId="48F19544"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Work to undertake a Materiality Assessment.</w:t>
      </w:r>
    </w:p>
    <w:p w14:paraId="76F82DF0"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Building finance (Profit) the sustainable strategy, linking every decision and objective into tangible financial improvement, or showing levels of risk reduction.</w:t>
      </w:r>
    </w:p>
    <w:p w14:paraId="2A074108"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Unsure if any specific actions arose from the online course itself but having been able to build connections with industry colleagues through the program, we have pursued knowledge sharing and potential partnerships with a number of participating businesses.</w:t>
      </w:r>
    </w:p>
    <w:p w14:paraId="735698A9"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We have started at the beginning and are reviewing our purpose and values and are planning on following through the steps to embed and create a sustainability culture.</w:t>
      </w:r>
    </w:p>
    <w:p w14:paraId="5C2B738B"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 xml:space="preserve">The addition of a specific, but integrated, sustainability management system into the business. Additionally, it kicked off conversations around is sustainability a function of </w:t>
      </w:r>
      <w:r w:rsidRPr="00356AFB">
        <w:rPr>
          <w:rFonts w:ascii="Arial" w:eastAsia="Times New Roman" w:hAnsi="Arial" w:cs="Arial"/>
          <w:color w:val="202124"/>
          <w:spacing w:val="3"/>
          <w:lang w:eastAsia="en-GB"/>
        </w:rPr>
        <w:lastRenderedPageBreak/>
        <w:t>"The Environment", "Business Continuity", both or should it sit as a separate management structure.</w:t>
      </w:r>
    </w:p>
    <w:p w14:paraId="09FC87EC"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Focus on developing future projects that take into account sustainability and/or place it at the core of the respective project - developing a project. Implement recycling initiatives across the company - design a communication strategy to educate and inform all teams about the importance of recycling and how to implement it correctly. Develop an action plan for next year's sustainability report - targets for end of 2023.</w:t>
      </w:r>
    </w:p>
    <w:p w14:paraId="37F715D8" w14:textId="77777777" w:rsidR="00637BEB" w:rsidRPr="00356AFB" w:rsidRDefault="00637BEB" w:rsidP="00356AFB">
      <w:pPr>
        <w:pStyle w:val="ListParagraph"/>
        <w:numPr>
          <w:ilvl w:val="0"/>
          <w:numId w:val="46"/>
        </w:numPr>
        <w:shd w:val="clear" w:color="auto" w:fill="F8F9FA"/>
        <w:spacing w:after="0" w:line="276" w:lineRule="auto"/>
        <w:ind w:left="426" w:hanging="426"/>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Used the Vectoring Model to establish direction of travel and selected the Materiality Projects carefully, with a handful in mind, to ensure success.</w:t>
      </w:r>
    </w:p>
    <w:p w14:paraId="1D0DC049" w14:textId="77777777" w:rsidR="00637BEB" w:rsidRPr="00356AFB" w:rsidRDefault="00637BEB" w:rsidP="00356AFB">
      <w:pPr>
        <w:spacing w:before="100" w:beforeAutospacing="1" w:after="100" w:afterAutospacing="1" w:line="276" w:lineRule="auto"/>
        <w:rPr>
          <w:rFonts w:ascii="Arial" w:eastAsia="Times New Roman" w:hAnsi="Arial" w:cs="Arial"/>
          <w:b/>
          <w:bCs/>
          <w:color w:val="202124"/>
          <w:spacing w:val="3"/>
          <w:lang w:eastAsia="en-GB"/>
        </w:rPr>
      </w:pPr>
      <w:r w:rsidRPr="00356AFB">
        <w:rPr>
          <w:rFonts w:ascii="Arial" w:eastAsia="Times New Roman" w:hAnsi="Arial" w:cs="Arial"/>
          <w:b/>
          <w:bCs/>
          <w:color w:val="202124"/>
          <w:spacing w:val="3"/>
          <w:lang w:eastAsia="en-GB"/>
        </w:rPr>
        <w:t>Given the opportunity to customise the IMD WSS Online Program to the textile and fashion sector, what would you like to see it contain that the generic version did not?</w:t>
      </w:r>
    </w:p>
    <w:p w14:paraId="33966891"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Examples of how sustainability has influenced other textile manufacturing and retail companies. What metrics and reporting standards they use.</w:t>
      </w:r>
    </w:p>
    <w:p w14:paraId="2C36576C"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Introduction to Net Zero.</w:t>
      </w:r>
    </w:p>
    <w:p w14:paraId="3BC48E6B" w14:textId="467CA81D" w:rsidR="00637BEB" w:rsidRPr="00356AFB" w:rsidRDefault="00B038B4"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w:t>
      </w:r>
      <w:r w:rsidR="00637BEB" w:rsidRPr="00356AFB">
        <w:rPr>
          <w:rFonts w:ascii="Arial" w:eastAsia="Times New Roman" w:hAnsi="Arial" w:cs="Arial"/>
          <w:color w:val="202124"/>
          <w:spacing w:val="3"/>
          <w:lang w:eastAsia="en-GB"/>
        </w:rPr>
        <w:t xml:space="preserve"> focus on how "sustainability" and environmental impacts are being handled within the global industries, (perhaps case studies on Patagonia, H&amp;M, IKEA, and raw material suppliers (wool, cotton) and specific synthetic fibre manufacturers and the movement to bio-based solutions (Hyosung latest bio-based elastane!).</w:t>
      </w:r>
    </w:p>
    <w:p w14:paraId="7E9883F2"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 liked that the case studies came from other industries as I think there is much to learn from that, but it would have been nice to have an opportunity to talk about how each learning point could relate directly to the industry rather than leaving them hanging there in a general sense. Also spreading the program out or having a 'reading week' period of a break from studies but a chance to start looking at implementing ideas into the business.</w:t>
      </w:r>
    </w:p>
    <w:p w14:paraId="3C0ADC64"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 case studies were useful but were written by the course tutors (outside the company). It would have been great if some of the cases were presented by people who had gone through the sustainability journey first hand within a company to understand more what challenges they had. Also, more relevant benchmark data for things like the ESG canvas would have been useful.</w:t>
      </w:r>
    </w:p>
    <w:p w14:paraId="07B5BD60"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case studies within this sector.</w:t>
      </w:r>
    </w:p>
    <w:p w14:paraId="622EC591"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emphasis upon what sustainability means to different business i.e., the sustainability of the work force (Attracting young people) is important to one company whereas the continuity of supply of wool is more important to others and specific case studies.</w:t>
      </w:r>
    </w:p>
    <w:p w14:paraId="375E46A2"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Information regarding the potential methods of recycling textiles (based on type of fabric), and impact (CO2 footprint &amp; others) of the process. Information regarding durable and sustainable materials as potential candidates for new generation of sustainable fashion garments</w:t>
      </w:r>
    </w:p>
    <w:p w14:paraId="36C89177" w14:textId="77777777" w:rsidR="00637BEB" w:rsidRPr="00356AFB" w:rsidRDefault="00637BEB" w:rsidP="00356AFB">
      <w:pPr>
        <w:pStyle w:val="ListParagraph"/>
        <w:numPr>
          <w:ilvl w:val="0"/>
          <w:numId w:val="4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Case Studies of Businesses excelling from a Sustainability perspective, in our Sector.</w:t>
      </w:r>
    </w:p>
    <w:p w14:paraId="47814930" w14:textId="77777777" w:rsidR="00637BEB" w:rsidRPr="00356AFB" w:rsidRDefault="00637BEB" w:rsidP="00356AFB">
      <w:pPr>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If you were given the opportunity to customise the IMD WSS Online Program to the textile and fashion sector, what would you like to see less of/drop from the Program?</w:t>
      </w:r>
    </w:p>
    <w:p w14:paraId="45E190CD"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lastRenderedPageBreak/>
        <w:t>Drop examples/case studies on niche companies that have no relevance to the textile industry in the UK.</w:t>
      </w:r>
    </w:p>
    <w:p w14:paraId="797CE48E"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Reduce the number of individual elements per module - need to be very vigilant to cover all aspects (i.e., not miss specific tasks).</w:t>
      </w:r>
    </w:p>
    <w:p w14:paraId="475924DB" w14:textId="3418F8C8" w:rsidR="00637BEB" w:rsidRPr="00356AFB" w:rsidRDefault="00B038B4"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Needs</w:t>
      </w:r>
      <w:r w:rsidR="00637BEB" w:rsidRPr="00356AFB">
        <w:rPr>
          <w:rFonts w:ascii="Arial" w:eastAsia="Times New Roman" w:hAnsi="Arial" w:cs="Arial"/>
          <w:color w:val="202124"/>
          <w:spacing w:val="3"/>
          <w:lang w:eastAsia="en-GB"/>
        </w:rPr>
        <w:t xml:space="preserve"> to be slightly less intensive, having Buddies, and Group assessments, generally covered the same ground and objective of collaborative discussion and understanding different perspectives, is there a need for both? Removing buddy tasks for example will remove some of the intensity in some weeks.</w:t>
      </w:r>
    </w:p>
    <w:p w14:paraId="41E7B668"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Slightly less intensity! Same amount of content over a longer period.</w:t>
      </w:r>
    </w:p>
    <w:p w14:paraId="714D8D3E"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 wouldn't drop anything.</w:t>
      </w:r>
    </w:p>
    <w:p w14:paraId="47307F15"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Case studies from unrelated businesses.</w:t>
      </w:r>
    </w:p>
    <w:p w14:paraId="2A881056"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All information might be relevant to different participants.</w:t>
      </w:r>
    </w:p>
    <w:p w14:paraId="40E78690" w14:textId="77777777" w:rsidR="00637BEB" w:rsidRPr="00356AFB" w:rsidRDefault="00637BEB" w:rsidP="00356AFB">
      <w:pPr>
        <w:pStyle w:val="ListParagraph"/>
        <w:numPr>
          <w:ilvl w:val="0"/>
          <w:numId w:val="4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time to complete the Programme - it was very intense for Business Leaders to complete in the timeframes set. Also, putting some structure or recommendations around how groups should work together best.</w:t>
      </w:r>
    </w:p>
    <w:p w14:paraId="0D221B8E"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2</w:t>
      </w:r>
    </w:p>
    <w:p w14:paraId="7087D6DF" w14:textId="77777777" w:rsidR="00637BEB" w:rsidRPr="00356AFB" w:rsidRDefault="00637BEB" w:rsidP="00356AFB">
      <w:pPr>
        <w:pStyle w:val="NormalWeb"/>
        <w:shd w:val="clear" w:color="auto" w:fill="FFFFFF"/>
        <w:spacing w:line="276" w:lineRule="auto"/>
        <w:rPr>
          <w:rFonts w:ascii="Arial" w:hAnsi="Arial" w:cs="Arial"/>
          <w:color w:val="202124"/>
          <w:sz w:val="22"/>
          <w:szCs w:val="22"/>
        </w:rPr>
      </w:pPr>
      <w:r w:rsidRPr="00356AFB">
        <w:rPr>
          <w:rFonts w:ascii="Arial" w:hAnsi="Arial" w:cs="Arial"/>
          <w:b/>
          <w:bCs/>
          <w:color w:val="202124"/>
          <w:sz w:val="22"/>
          <w:szCs w:val="22"/>
        </w:rPr>
        <w:t>Company Visits</w:t>
      </w:r>
      <w:r w:rsidRPr="00356AFB">
        <w:rPr>
          <w:rFonts w:ascii="Arial" w:hAnsi="Arial" w:cs="Arial"/>
          <w:noProof/>
          <w:sz w:val="22"/>
          <w:szCs w:val="22"/>
        </w:rPr>
        <w:drawing>
          <wp:inline distT="0" distB="0" distL="0" distR="0" wp14:anchorId="3C4D19D6" wp14:editId="74E4EF58">
            <wp:extent cx="5731510" cy="3223895"/>
            <wp:effectExtent l="0" t="0" r="2540" b="0"/>
            <wp:docPr id="25" name="Graphic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2"/>
                        </a:ext>
                      </a:extLst>
                    </a:blip>
                    <a:stretch>
                      <a:fillRect/>
                    </a:stretch>
                  </pic:blipFill>
                  <pic:spPr>
                    <a:xfrm>
                      <a:off x="0" y="0"/>
                      <a:ext cx="5731510" cy="3223895"/>
                    </a:xfrm>
                    <a:prstGeom prst="rect">
                      <a:avLst/>
                    </a:prstGeom>
                  </pic:spPr>
                </pic:pic>
              </a:graphicData>
            </a:graphic>
          </wp:inline>
        </w:drawing>
      </w:r>
    </w:p>
    <w:p w14:paraId="264B235F" w14:textId="77777777" w:rsidR="00637BEB" w:rsidRPr="00356AFB" w:rsidRDefault="00637BEB" w:rsidP="00356AFB">
      <w:pPr>
        <w:pStyle w:val="NormalWeb"/>
        <w:shd w:val="clear" w:color="auto" w:fill="FFFFFF"/>
        <w:spacing w:line="276" w:lineRule="auto"/>
        <w:jc w:val="center"/>
        <w:rPr>
          <w:rFonts w:ascii="Arial" w:hAnsi="Arial" w:cs="Arial"/>
          <w:color w:val="202124"/>
          <w:spacing w:val="3"/>
          <w:sz w:val="22"/>
          <w:szCs w:val="22"/>
          <w:lang w:eastAsia="en-GB"/>
        </w:rPr>
      </w:pPr>
      <w:r w:rsidRPr="00356AFB">
        <w:rPr>
          <w:rFonts w:ascii="Arial" w:hAnsi="Arial" w:cs="Arial"/>
          <w:noProof/>
          <w:sz w:val="22"/>
          <w:szCs w:val="22"/>
        </w:rPr>
        <w:lastRenderedPageBreak/>
        <w:drawing>
          <wp:inline distT="0" distB="0" distL="0" distR="0" wp14:anchorId="0DBF038D" wp14:editId="73F7E002">
            <wp:extent cx="5731510" cy="3223895"/>
            <wp:effectExtent l="0" t="0" r="2540" b="0"/>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4"/>
                        </a:ext>
                      </a:extLst>
                    </a:blip>
                    <a:stretch>
                      <a:fillRect/>
                    </a:stretch>
                  </pic:blipFill>
                  <pic:spPr>
                    <a:xfrm>
                      <a:off x="0" y="0"/>
                      <a:ext cx="5731510" cy="3223895"/>
                    </a:xfrm>
                    <a:prstGeom prst="rect">
                      <a:avLst/>
                    </a:prstGeom>
                  </pic:spPr>
                </pic:pic>
              </a:graphicData>
            </a:graphic>
          </wp:inline>
        </w:drawing>
      </w:r>
      <w:r w:rsidRPr="00356AFB">
        <w:rPr>
          <w:rFonts w:ascii="Arial" w:hAnsi="Arial" w:cs="Arial"/>
          <w:b/>
          <w:bCs/>
          <w:color w:val="202124"/>
          <w:spacing w:val="3"/>
          <w:sz w:val="22"/>
          <w:szCs w:val="22"/>
          <w:lang w:eastAsia="en-GB"/>
        </w:rPr>
        <w:t>What aspects of the Company Visits, if any, were particularly helpful/impactful to your personal learning and development?</w:t>
      </w:r>
    </w:p>
    <w:p w14:paraId="2B98BED1"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Gave an opportunity to put things into perspective and get deeper insights into what was important.</w:t>
      </w:r>
    </w:p>
    <w:p w14:paraId="1DDD2075"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Ability to go a little deeper into specific topics, e.g., Materiality.</w:t>
      </w:r>
    </w:p>
    <w:p w14:paraId="4732FBC0" w14:textId="345332E3" w:rsidR="00637BEB" w:rsidRPr="00356AFB" w:rsidRDefault="00B038B4"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Didn’t</w:t>
      </w:r>
      <w:r w:rsidR="00637BEB" w:rsidRPr="00356AFB">
        <w:rPr>
          <w:rFonts w:ascii="Arial" w:eastAsia="Times New Roman" w:hAnsi="Arial" w:cs="Arial"/>
          <w:color w:val="202124"/>
          <w:spacing w:val="3"/>
          <w:lang w:eastAsia="en-GB"/>
        </w:rPr>
        <w:t xml:space="preserve"> undertake any.</w:t>
      </w:r>
    </w:p>
    <w:p w14:paraId="09F0C706"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Knowledge sharing on certifications and systems of work, offerings of potential partnership.</w:t>
      </w:r>
    </w:p>
    <w:p w14:paraId="750FF596"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 visits gave great insight into how other businesses were approaching the topic of circularity.</w:t>
      </w:r>
    </w:p>
    <w:p w14:paraId="004D757B"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Having a structure in place and an outside perspective.</w:t>
      </w:r>
    </w:p>
    <w:p w14:paraId="36A09812"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To understand what other businesses use as "raw materials" &amp; what they consider as "waste" and the opportunity to see if there are any tie ups to reduce any wastes that may go to landfill or combustion.</w:t>
      </w:r>
    </w:p>
    <w:p w14:paraId="49F6C0B5"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 input received from Mark Wade was helpful since it provided some ideas on how certain aspects of the overall business might be improved (e.g., look into proper insulation and energy consumption around the factory premises). Input regarding companies that deal with carbon and energy audits needed to investigate our CO2 footprint. Input regarding way of communication efficiently with our teams, relaying messages and taking action in a more focused manner.</w:t>
      </w:r>
    </w:p>
    <w:p w14:paraId="1A4BC3A3" w14:textId="77777777" w:rsidR="00637BEB" w:rsidRPr="00356AFB" w:rsidRDefault="00637BEB" w:rsidP="00356AFB">
      <w:pPr>
        <w:pStyle w:val="ListParagraph"/>
        <w:numPr>
          <w:ilvl w:val="0"/>
          <w:numId w:val="50"/>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Opportunity to focus on our Business alone and draw from the experience to hand.</w:t>
      </w:r>
    </w:p>
    <w:p w14:paraId="679CFC8F" w14:textId="77777777" w:rsidR="00637BEB" w:rsidRPr="00356AFB" w:rsidRDefault="00637BEB" w:rsidP="00356AFB">
      <w:pPr>
        <w:shd w:val="clear" w:color="auto" w:fill="FFFFFF"/>
        <w:spacing w:line="276" w:lineRule="auto"/>
        <w:rPr>
          <w:rFonts w:ascii="Arial" w:eastAsia="Times New Roman" w:hAnsi="Arial" w:cs="Arial"/>
          <w:b/>
          <w:bCs/>
          <w:color w:val="202124"/>
          <w:spacing w:val="3"/>
          <w:lang w:eastAsia="en-GB"/>
        </w:rPr>
      </w:pPr>
      <w:r w:rsidRPr="00356AFB">
        <w:rPr>
          <w:rFonts w:ascii="Arial" w:eastAsia="Times New Roman" w:hAnsi="Arial" w:cs="Arial"/>
          <w:b/>
          <w:bCs/>
          <w:color w:val="202124"/>
          <w:spacing w:val="3"/>
          <w:lang w:eastAsia="en-GB"/>
        </w:rPr>
        <w:t>What significant actions, if any, did they trigger in your company? </w:t>
      </w:r>
    </w:p>
    <w:p w14:paraId="0C91EA92" w14:textId="77777777" w:rsidR="00637BEB" w:rsidRPr="00356AFB" w:rsidRDefault="00637BEB" w:rsidP="00356AFB">
      <w:pPr>
        <w:pStyle w:val="ListParagraph"/>
        <w:numPr>
          <w:ilvl w:val="0"/>
          <w:numId w:val="51"/>
        </w:numPr>
        <w:shd w:val="clear" w:color="auto" w:fill="FFFFFF"/>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Re-thought Purpose and values. Helped us prioritise actions and develop an action plan.</w:t>
      </w:r>
    </w:p>
    <w:p w14:paraId="54E096BD"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Work on a Materiality Assessment.</w:t>
      </w:r>
    </w:p>
    <w:p w14:paraId="4703B73D"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lastRenderedPageBreak/>
        <w:t>None.</w:t>
      </w:r>
    </w:p>
    <w:p w14:paraId="74996C2F"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Learnings for how to implement systems for ourselves.</w:t>
      </w:r>
    </w:p>
    <w:p w14:paraId="3CD83CC9"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They gave us an opportunity to make use of one of our waste streams.</w:t>
      </w:r>
    </w:p>
    <w:p w14:paraId="4EA0D2A5"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Supplying of waste fly and flock samples to other businesses who may be able to make use of them.</w:t>
      </w:r>
    </w:p>
    <w:p w14:paraId="0ABDE5CD" w14:textId="77777777" w:rsidR="00637BEB" w:rsidRPr="00356AFB" w:rsidRDefault="00637BEB" w:rsidP="00356AFB">
      <w:pPr>
        <w:pStyle w:val="ListParagraph"/>
        <w:numPr>
          <w:ilvl w:val="0"/>
          <w:numId w:val="50"/>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Currently, no actions were taken.</w:t>
      </w:r>
    </w:p>
    <w:p w14:paraId="3225A57E" w14:textId="77777777" w:rsidR="00637BEB" w:rsidRPr="00356AFB" w:rsidRDefault="00637BEB" w:rsidP="00356AFB">
      <w:pPr>
        <w:pStyle w:val="ListParagraph"/>
        <w:numPr>
          <w:ilvl w:val="0"/>
          <w:numId w:val="50"/>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To consider the strategy of 'REDUCE' much wider than we had previously.</w:t>
      </w:r>
    </w:p>
    <w:p w14:paraId="694A9934" w14:textId="77777777" w:rsidR="00637BEB" w:rsidRPr="00356AFB" w:rsidRDefault="00637BEB" w:rsidP="00356AFB">
      <w:pPr>
        <w:shd w:val="clear" w:color="auto" w:fill="FFFFFF"/>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How could the Company Visits be improved to meet your needs in your company? What would you like to see more of and/or added?</w:t>
      </w:r>
    </w:p>
    <w:p w14:paraId="6DE45633"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Could supplement with additional follow-up Zoom/Team Meetings calls.</w:t>
      </w:r>
    </w:p>
    <w:p w14:paraId="6BCBDB76"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 suggestions - beneficial as undertaken.</w:t>
      </w:r>
    </w:p>
    <w:p w14:paraId="06AF1E4E"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N/A.</w:t>
      </w:r>
    </w:p>
    <w:p w14:paraId="072A4120"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 to add.</w:t>
      </w:r>
    </w:p>
    <w:p w14:paraId="7B11113C"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w:t>
      </w:r>
    </w:p>
    <w:p w14:paraId="58CF15DE"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Application of the IMD course to be aligned with the needs of the company.</w:t>
      </w:r>
    </w:p>
    <w:p w14:paraId="1B86D538"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detail around what different businesses use as raw materials and produce as waste.</w:t>
      </w:r>
    </w:p>
    <w:p w14:paraId="1EAE8A94" w14:textId="77777777" w:rsidR="00637BEB" w:rsidRPr="00356AFB" w:rsidRDefault="00637BEB" w:rsidP="00356AFB">
      <w:pPr>
        <w:pStyle w:val="ListParagraph"/>
        <w:numPr>
          <w:ilvl w:val="0"/>
          <w:numId w:val="52"/>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Advice and more in-depth input on the sustainability plans designed by each company.</w:t>
      </w:r>
    </w:p>
    <w:p w14:paraId="29072350" w14:textId="77777777" w:rsidR="00637BEB" w:rsidRPr="00356AFB" w:rsidRDefault="00637BEB" w:rsidP="00356AFB">
      <w:pPr>
        <w:pStyle w:val="ListParagraph"/>
        <w:numPr>
          <w:ilvl w:val="0"/>
          <w:numId w:val="52"/>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Recommendations/Action Plans / Initiatives to help us define content better.</w:t>
      </w:r>
    </w:p>
    <w:p w14:paraId="11E27BD9" w14:textId="77777777" w:rsidR="00637BEB" w:rsidRPr="00356AFB" w:rsidRDefault="00637BEB" w:rsidP="00356AFB">
      <w:pPr>
        <w:shd w:val="clear" w:color="auto" w:fill="FFFFFF"/>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How could the Company Visits be improved to meet your needs in your company? What would you like to see less of/drop?</w:t>
      </w:r>
    </w:p>
    <w:p w14:paraId="38B5E7C2" w14:textId="77777777" w:rsidR="00637BEB" w:rsidRPr="00356AFB" w:rsidRDefault="00637BEB" w:rsidP="00356AFB">
      <w:pPr>
        <w:pStyle w:val="ListParagraph"/>
        <w:numPr>
          <w:ilvl w:val="0"/>
          <w:numId w:val="53"/>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 obvious.</w:t>
      </w:r>
    </w:p>
    <w:p w14:paraId="3588D299" w14:textId="77777777" w:rsidR="00637BEB" w:rsidRPr="00356AFB" w:rsidRDefault="00637BEB" w:rsidP="00356AFB">
      <w:pPr>
        <w:pStyle w:val="ListParagraph"/>
        <w:numPr>
          <w:ilvl w:val="0"/>
          <w:numId w:val="53"/>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 suggestions - beneficial as undertaken.</w:t>
      </w:r>
    </w:p>
    <w:p w14:paraId="5D03F83E" w14:textId="77777777" w:rsidR="00637BEB" w:rsidRPr="00356AFB" w:rsidRDefault="00637BEB" w:rsidP="00356AFB">
      <w:pPr>
        <w:pStyle w:val="ListParagraph"/>
        <w:numPr>
          <w:ilvl w:val="0"/>
          <w:numId w:val="53"/>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N/A.</w:t>
      </w:r>
    </w:p>
    <w:p w14:paraId="7C57595B" w14:textId="77777777" w:rsidR="00637BEB" w:rsidRPr="00356AFB" w:rsidRDefault="00637BEB" w:rsidP="00356AFB">
      <w:pPr>
        <w:pStyle w:val="ListParagraph"/>
        <w:numPr>
          <w:ilvl w:val="0"/>
          <w:numId w:val="53"/>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 to add.</w:t>
      </w:r>
    </w:p>
    <w:p w14:paraId="3E0BFB69" w14:textId="77777777" w:rsidR="00637BEB" w:rsidRPr="00356AFB" w:rsidRDefault="00637BEB" w:rsidP="00356AFB">
      <w:pPr>
        <w:pStyle w:val="ListParagraph"/>
        <w:numPr>
          <w:ilvl w:val="0"/>
          <w:numId w:val="53"/>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w:t>
      </w:r>
    </w:p>
    <w:p w14:paraId="6CB8AEA7" w14:textId="77777777" w:rsidR="00637BEB" w:rsidRPr="00356AFB" w:rsidRDefault="00637BEB" w:rsidP="00356AFB">
      <w:pPr>
        <w:pStyle w:val="ListParagraph"/>
        <w:numPr>
          <w:ilvl w:val="0"/>
          <w:numId w:val="53"/>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All of the information provided is very welcome.</w:t>
      </w:r>
    </w:p>
    <w:p w14:paraId="04112FC3" w14:textId="77777777" w:rsidR="00637BEB" w:rsidRPr="00356AFB" w:rsidRDefault="00637BEB" w:rsidP="00356AFB">
      <w:pPr>
        <w:pStyle w:val="ListParagraph"/>
        <w:numPr>
          <w:ilvl w:val="0"/>
          <w:numId w:val="53"/>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 in particular.</w:t>
      </w:r>
    </w:p>
    <w:p w14:paraId="2261FF51" w14:textId="77777777" w:rsidR="00637BEB" w:rsidRPr="00356AFB" w:rsidRDefault="00637BEB" w:rsidP="00356AFB">
      <w:pPr>
        <w:spacing w:line="276" w:lineRule="auto"/>
        <w:rPr>
          <w:rFonts w:ascii="Arial" w:hAnsi="Arial" w:cs="Arial"/>
          <w:b/>
          <w:bCs/>
          <w:color w:val="202124"/>
        </w:rPr>
      </w:pPr>
      <w:r w:rsidRPr="00356AFB">
        <w:rPr>
          <w:rFonts w:ascii="Arial" w:hAnsi="Arial" w:cs="Arial"/>
          <w:b/>
          <w:bCs/>
          <w:color w:val="202124"/>
        </w:rPr>
        <w:br w:type="page"/>
      </w:r>
      <w:r w:rsidRPr="00356AFB">
        <w:rPr>
          <w:rFonts w:ascii="Arial" w:hAnsi="Arial" w:cs="Arial"/>
          <w:b/>
          <w:bCs/>
          <w:color w:val="202124"/>
        </w:rPr>
        <w:lastRenderedPageBreak/>
        <w:t>Section 3</w:t>
      </w:r>
    </w:p>
    <w:p w14:paraId="248C981A"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Pilot Events</w:t>
      </w:r>
    </w:p>
    <w:p w14:paraId="40B3D079"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noProof/>
          <w:sz w:val="22"/>
          <w:szCs w:val="22"/>
        </w:rPr>
        <w:drawing>
          <wp:inline distT="0" distB="0" distL="0" distR="0" wp14:anchorId="075997E1" wp14:editId="13243CA0">
            <wp:extent cx="5731510" cy="3223895"/>
            <wp:effectExtent l="0" t="0" r="2540" b="0"/>
            <wp:docPr id="28"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6"/>
                        </a:ext>
                      </a:extLst>
                    </a:blip>
                    <a:stretch>
                      <a:fillRect/>
                    </a:stretch>
                  </pic:blipFill>
                  <pic:spPr>
                    <a:xfrm>
                      <a:off x="0" y="0"/>
                      <a:ext cx="5731510" cy="3223895"/>
                    </a:xfrm>
                    <a:prstGeom prst="rect">
                      <a:avLst/>
                    </a:prstGeom>
                  </pic:spPr>
                </pic:pic>
              </a:graphicData>
            </a:graphic>
          </wp:inline>
        </w:drawing>
      </w:r>
      <w:r w:rsidRPr="00356AFB">
        <w:rPr>
          <w:rFonts w:ascii="Arial" w:hAnsi="Arial" w:cs="Arial"/>
          <w:noProof/>
          <w:sz w:val="22"/>
          <w:szCs w:val="22"/>
        </w:rPr>
        <w:drawing>
          <wp:inline distT="0" distB="0" distL="0" distR="0" wp14:anchorId="70368E34" wp14:editId="77FA570D">
            <wp:extent cx="5731510" cy="3223895"/>
            <wp:effectExtent l="0" t="0" r="2540" b="0"/>
            <wp:docPr id="30" name="Graphic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8"/>
                        </a:ext>
                      </a:extLst>
                    </a:blip>
                    <a:stretch>
                      <a:fillRect/>
                    </a:stretch>
                  </pic:blipFill>
                  <pic:spPr>
                    <a:xfrm>
                      <a:off x="0" y="0"/>
                      <a:ext cx="5731510" cy="3223895"/>
                    </a:xfrm>
                    <a:prstGeom prst="rect">
                      <a:avLst/>
                    </a:prstGeom>
                  </pic:spPr>
                </pic:pic>
              </a:graphicData>
            </a:graphic>
          </wp:inline>
        </w:drawing>
      </w:r>
    </w:p>
    <w:p w14:paraId="4D51802F"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p>
    <w:p w14:paraId="4AAF56D4" w14:textId="77777777" w:rsidR="00180055" w:rsidRDefault="00180055" w:rsidP="00356AFB">
      <w:pPr>
        <w:shd w:val="clear" w:color="auto" w:fill="FFFFFF"/>
        <w:spacing w:before="100" w:beforeAutospacing="1" w:after="100" w:afterAutospacing="1" w:line="276" w:lineRule="auto"/>
        <w:rPr>
          <w:rFonts w:ascii="Arial" w:eastAsia="Times New Roman" w:hAnsi="Arial" w:cs="Arial"/>
          <w:b/>
          <w:bCs/>
          <w:color w:val="202124"/>
          <w:spacing w:val="3"/>
          <w:lang w:eastAsia="en-GB"/>
        </w:rPr>
      </w:pPr>
    </w:p>
    <w:p w14:paraId="43A2CEFE" w14:textId="77777777" w:rsidR="00637BEB" w:rsidRPr="00356AFB" w:rsidRDefault="00637BEB" w:rsidP="00356AFB">
      <w:pPr>
        <w:shd w:val="clear" w:color="auto" w:fill="FFFFFF"/>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lastRenderedPageBreak/>
        <w:t>What aspects of the Pilot Events, if any, were particularly helpful/impactful to your personal learning and development?</w:t>
      </w:r>
    </w:p>
    <w:p w14:paraId="57EBC728"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Hearing things again helped reinforce learning. Circular economy event was inspiring and relevant to advance our thinking.</w:t>
      </w:r>
    </w:p>
    <w:p w14:paraId="0B441E0E"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 specifics - just a good general intro.</w:t>
      </w:r>
    </w:p>
    <w:p w14:paraId="4F41AE5D"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Understanding a broader picture from companies who are in the sector but not in our sphere of work.</w:t>
      </w:r>
    </w:p>
    <w:p w14:paraId="25CB173A"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Networking and building connections with people doing similar work in different companies and sharing our experiences.</w:t>
      </w:r>
    </w:p>
    <w:p w14:paraId="7B46E60E"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Additional learning, and food for thought.</w:t>
      </w:r>
    </w:p>
    <w:p w14:paraId="69F4AD0E"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 identification of the sustainability frameworks and the presentations by industry leaders</w:t>
      </w:r>
    </w:p>
    <w:p w14:paraId="6A9FE998"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Introduction to the topic.</w:t>
      </w:r>
    </w:p>
    <w:p w14:paraId="13D1618F" w14:textId="77777777" w:rsidR="00637BEB" w:rsidRPr="00356AFB" w:rsidRDefault="00637BEB" w:rsidP="00356AFB">
      <w:pPr>
        <w:pStyle w:val="ListParagraph"/>
        <w:numPr>
          <w:ilvl w:val="0"/>
          <w:numId w:val="54"/>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 Pilot Events were helpful to meet with other participating companies and understand if there is any common ground that could be used as the start-up for a collaboration/project.</w:t>
      </w:r>
    </w:p>
    <w:p w14:paraId="62986FA8" w14:textId="77777777" w:rsidR="00637BEB" w:rsidRPr="00356AFB" w:rsidRDefault="00637BEB" w:rsidP="00356AFB">
      <w:pPr>
        <w:pStyle w:val="ListParagraph"/>
        <w:numPr>
          <w:ilvl w:val="0"/>
          <w:numId w:val="54"/>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 wider appreciation of how a Business Model can change, as a result of its sustainability strategy.</w:t>
      </w:r>
    </w:p>
    <w:p w14:paraId="0D006F87" w14:textId="77777777" w:rsidR="00637BEB" w:rsidRPr="00356AFB" w:rsidRDefault="00637BEB" w:rsidP="00356AFB">
      <w:pPr>
        <w:shd w:val="clear" w:color="auto" w:fill="FFFFFF"/>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What significant actions, if any, did they trigger in your company? </w:t>
      </w:r>
    </w:p>
    <w:p w14:paraId="64C34C4E"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Led us to think what to do about some of our waste and where we send it.</w:t>
      </w:r>
    </w:p>
    <w:p w14:paraId="33534A5E"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 specific actions.</w:t>
      </w:r>
    </w:p>
    <w:p w14:paraId="1D58BF8F"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Looking a circularity in a different way</w:t>
      </w:r>
    </w:p>
    <w:p w14:paraId="70B98865"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None noted.</w:t>
      </w:r>
    </w:p>
    <w:p w14:paraId="18B2746B"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w:t>
      </w:r>
    </w:p>
    <w:p w14:paraId="1128EBBD"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Refining the actions that needed to be taken to have a social, planet purpose clearly identified.</w:t>
      </w:r>
    </w:p>
    <w:p w14:paraId="69E87458"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Stimulus to create the sustainability management system.</w:t>
      </w:r>
    </w:p>
    <w:p w14:paraId="15C44723" w14:textId="77777777" w:rsidR="00637BEB" w:rsidRPr="00356AFB" w:rsidRDefault="00637BEB" w:rsidP="00356AFB">
      <w:pPr>
        <w:pStyle w:val="ListParagraph"/>
        <w:numPr>
          <w:ilvl w:val="0"/>
          <w:numId w:val="55"/>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There was no action taken as a follow-up of these events.</w:t>
      </w:r>
    </w:p>
    <w:p w14:paraId="25E9C429" w14:textId="77777777" w:rsidR="00637BEB" w:rsidRPr="00356AFB" w:rsidRDefault="00637BEB" w:rsidP="00356AFB">
      <w:pPr>
        <w:pStyle w:val="ListParagraph"/>
        <w:numPr>
          <w:ilvl w:val="0"/>
          <w:numId w:val="55"/>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To be more inclusive, to form a committee, to appoint a champion and to drive an action plan.</w:t>
      </w:r>
    </w:p>
    <w:p w14:paraId="14172673" w14:textId="77777777" w:rsidR="00637BEB" w:rsidRPr="00356AFB" w:rsidRDefault="00637BEB" w:rsidP="00356AFB">
      <w:pPr>
        <w:shd w:val="clear" w:color="auto" w:fill="FFFFFF"/>
        <w:spacing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How could the Pilot Events be improved to meet your needs/those of your company?</w:t>
      </w:r>
      <w:r w:rsidRPr="00356AFB">
        <w:rPr>
          <w:rFonts w:ascii="Arial" w:eastAsia="Times New Roman" w:hAnsi="Arial" w:cs="Arial"/>
          <w:color w:val="202124"/>
          <w:spacing w:val="3"/>
          <w:lang w:eastAsia="en-GB"/>
        </w:rPr>
        <w:br/>
      </w:r>
    </w:p>
    <w:p w14:paraId="572ABD2D" w14:textId="77777777" w:rsidR="00637BEB" w:rsidRPr="00356AFB" w:rsidRDefault="00637BEB" w:rsidP="00356AFB">
      <w:pPr>
        <w:shd w:val="clear" w:color="auto" w:fill="FFFFFF"/>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time for group discussions to help thinking about the relevance/how to apply learning to our own company.</w:t>
      </w:r>
    </w:p>
    <w:p w14:paraId="1DA8586B" w14:textId="77777777" w:rsidR="00637BEB" w:rsidRPr="00356AFB" w:rsidRDefault="00637BEB" w:rsidP="00356AFB">
      <w:pPr>
        <w:pStyle w:val="ListParagraph"/>
        <w:numPr>
          <w:ilvl w:val="0"/>
          <w:numId w:val="56"/>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Include Net Zero.</w:t>
      </w:r>
    </w:p>
    <w:p w14:paraId="5E54B804" w14:textId="77777777" w:rsidR="00637BEB" w:rsidRPr="00356AFB" w:rsidRDefault="00637BEB" w:rsidP="00356AFB">
      <w:pPr>
        <w:pStyle w:val="ListParagraph"/>
        <w:numPr>
          <w:ilvl w:val="0"/>
          <w:numId w:val="56"/>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Better long-range diary planning.</w:t>
      </w:r>
    </w:p>
    <w:p w14:paraId="732465AA" w14:textId="77777777" w:rsidR="00637BEB" w:rsidRPr="00356AFB" w:rsidRDefault="00637BEB" w:rsidP="00356AFB">
      <w:pPr>
        <w:pStyle w:val="ListParagraph"/>
        <w:numPr>
          <w:ilvl w:val="0"/>
          <w:numId w:val="56"/>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 improvements noted.</w:t>
      </w:r>
    </w:p>
    <w:p w14:paraId="565D2065" w14:textId="77777777" w:rsidR="00637BEB" w:rsidRPr="00356AFB" w:rsidRDefault="00637BEB" w:rsidP="00356AFB">
      <w:pPr>
        <w:pStyle w:val="ListParagraph"/>
        <w:numPr>
          <w:ilvl w:val="0"/>
          <w:numId w:val="56"/>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relevant elements for manufacturing, much was focussed on product/process design and Not efficiency of manufacture (or manufacturability).</w:t>
      </w:r>
    </w:p>
    <w:p w14:paraId="4DB0A36C" w14:textId="77777777" w:rsidR="00637BEB" w:rsidRPr="00356AFB" w:rsidRDefault="00637BEB" w:rsidP="00356AFB">
      <w:pPr>
        <w:pStyle w:val="ListParagraph"/>
        <w:numPr>
          <w:ilvl w:val="0"/>
          <w:numId w:val="56"/>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lastRenderedPageBreak/>
        <w:t>Please see my previous answers.</w:t>
      </w:r>
    </w:p>
    <w:p w14:paraId="0C7A532F" w14:textId="77777777" w:rsidR="00637BEB" w:rsidRPr="00356AFB" w:rsidRDefault="00637BEB" w:rsidP="00356AFB">
      <w:pPr>
        <w:pStyle w:val="ListParagraph"/>
        <w:numPr>
          <w:ilvl w:val="0"/>
          <w:numId w:val="56"/>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Quite difficult to say as these events involve competing companies and the information shared during the event seems to be quite limited.</w:t>
      </w:r>
    </w:p>
    <w:p w14:paraId="4BD5E998" w14:textId="77777777" w:rsidR="00637BEB" w:rsidRPr="00356AFB" w:rsidRDefault="00637BEB" w:rsidP="00356AFB">
      <w:pPr>
        <w:pStyle w:val="ListParagraph"/>
        <w:numPr>
          <w:ilvl w:val="0"/>
          <w:numId w:val="56"/>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Industry relevant - modern and recent case studies.</w:t>
      </w:r>
    </w:p>
    <w:p w14:paraId="686F5CE9"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4</w:t>
      </w:r>
    </w:p>
    <w:p w14:paraId="134C37AE"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Networking and Peer Group Learning</w:t>
      </w:r>
    </w:p>
    <w:p w14:paraId="6E00CA4D" w14:textId="77777777" w:rsidR="00637BEB" w:rsidRPr="00356AFB" w:rsidRDefault="00180055"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noProof/>
          <w:sz w:val="22"/>
          <w:szCs w:val="22"/>
        </w:rPr>
        <w:drawing>
          <wp:inline distT="0" distB="0" distL="0" distR="0" wp14:anchorId="59EA78CB" wp14:editId="1328F351">
            <wp:extent cx="5731510" cy="3223895"/>
            <wp:effectExtent l="0" t="0" r="2540" b="0"/>
            <wp:docPr id="32" name="Graphic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30"/>
                        </a:ext>
                      </a:extLst>
                    </a:blip>
                    <a:stretch>
                      <a:fillRect/>
                    </a:stretch>
                  </pic:blipFill>
                  <pic:spPr>
                    <a:xfrm>
                      <a:off x="0" y="0"/>
                      <a:ext cx="5731510" cy="3223895"/>
                    </a:xfrm>
                    <a:prstGeom prst="rect">
                      <a:avLst/>
                    </a:prstGeom>
                  </pic:spPr>
                </pic:pic>
              </a:graphicData>
            </a:graphic>
          </wp:inline>
        </w:drawing>
      </w:r>
      <w:r w:rsidR="00637BEB" w:rsidRPr="00356AFB">
        <w:rPr>
          <w:rFonts w:ascii="Arial" w:hAnsi="Arial" w:cs="Arial"/>
          <w:noProof/>
          <w:sz w:val="22"/>
          <w:szCs w:val="22"/>
        </w:rPr>
        <w:drawing>
          <wp:inline distT="0" distB="0" distL="0" distR="0" wp14:anchorId="250B2FA9" wp14:editId="393039F1">
            <wp:extent cx="5731510" cy="3223895"/>
            <wp:effectExtent l="0" t="0" r="2540" b="0"/>
            <wp:docPr id="31" name="Graphic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32"/>
                        </a:ext>
                      </a:extLst>
                    </a:blip>
                    <a:stretch>
                      <a:fillRect/>
                    </a:stretch>
                  </pic:blipFill>
                  <pic:spPr>
                    <a:xfrm>
                      <a:off x="0" y="0"/>
                      <a:ext cx="5731510" cy="3223895"/>
                    </a:xfrm>
                    <a:prstGeom prst="rect">
                      <a:avLst/>
                    </a:prstGeom>
                  </pic:spPr>
                </pic:pic>
              </a:graphicData>
            </a:graphic>
          </wp:inline>
        </w:drawing>
      </w:r>
    </w:p>
    <w:p w14:paraId="2F5DDFBD"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p>
    <w:p w14:paraId="3F5D2190" w14:textId="77777777" w:rsidR="00637BEB" w:rsidRPr="00356AFB" w:rsidRDefault="00637BEB" w:rsidP="00356AFB">
      <w:pPr>
        <w:shd w:val="clear" w:color="auto" w:fill="FFFFFF"/>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What aspects of the Networking and Peer Group Learning opportunities, if any, were particularly helpful/impactful to your personal learning and development?</w:t>
      </w:r>
    </w:p>
    <w:p w14:paraId="72DD6B39"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Learning from others that we more advanced in applying standards such as ISO14001.</w:t>
      </w:r>
    </w:p>
    <w:p w14:paraId="336768B6"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Understanding the complexities of other industries (Banking and finance).</w:t>
      </w:r>
    </w:p>
    <w:p w14:paraId="2128E376"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Sharing knowledge, building networks across industry.</w:t>
      </w:r>
    </w:p>
    <w:p w14:paraId="38AAFB70"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Met some very interesting people in the industry who shared with me their understanding and experience which will help me greatly with my questions.</w:t>
      </w:r>
    </w:p>
    <w:p w14:paraId="127CBBCD"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Just learning from others and their processes.</w:t>
      </w:r>
    </w:p>
    <w:p w14:paraId="563D5F38"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To be able to discuss what sustainability means to other businesses, how to manage it and waste to raw material tie-ups.</w:t>
      </w:r>
    </w:p>
    <w:p w14:paraId="0B7AC695" w14:textId="77777777" w:rsidR="00637BEB" w:rsidRPr="00356AFB" w:rsidRDefault="00637BEB" w:rsidP="00356AFB">
      <w:pPr>
        <w:pStyle w:val="ListParagraph"/>
        <w:numPr>
          <w:ilvl w:val="0"/>
          <w:numId w:val="57"/>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It was useful to understand what other companies do and identify any collaboration opportunity. The feedback from each company regarding their sustainability journey was not entirely open due to competing reasons so that limits a bit the collaborative aspect that could be improved.</w:t>
      </w:r>
    </w:p>
    <w:p w14:paraId="0020F070" w14:textId="77777777" w:rsidR="00637BEB" w:rsidRPr="00356AFB" w:rsidRDefault="00637BEB" w:rsidP="00356AFB">
      <w:pPr>
        <w:pStyle w:val="ListParagraph"/>
        <w:numPr>
          <w:ilvl w:val="0"/>
          <w:numId w:val="57"/>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Hearing different viewpoints, experiences and also how different Industries are working towards their sustainability objectives.</w:t>
      </w:r>
    </w:p>
    <w:p w14:paraId="0AB4B5E8" w14:textId="77777777" w:rsidR="00637BEB" w:rsidRPr="00356AFB" w:rsidRDefault="00637BEB" w:rsidP="00356AFB">
      <w:pPr>
        <w:shd w:val="clear" w:color="auto" w:fill="FFFFFF"/>
        <w:spacing w:line="276" w:lineRule="auto"/>
        <w:rPr>
          <w:rFonts w:ascii="Arial" w:eastAsia="Times New Roman" w:hAnsi="Arial" w:cs="Arial"/>
          <w:color w:val="000000"/>
          <w:lang w:eastAsia="en-GB"/>
        </w:rPr>
      </w:pPr>
      <w:r w:rsidRPr="00356AFB">
        <w:rPr>
          <w:rFonts w:ascii="Arial" w:eastAsia="Times New Roman" w:hAnsi="Arial" w:cs="Arial"/>
          <w:b/>
          <w:bCs/>
          <w:color w:val="202124"/>
          <w:spacing w:val="3"/>
          <w:lang w:eastAsia="en-GB"/>
        </w:rPr>
        <w:t>What significant actions, if any, did they trigger in your company? </w:t>
      </w:r>
    </w:p>
    <w:p w14:paraId="51B3481E"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Advanced our plans for adopting ISO 14001.</w:t>
      </w:r>
    </w:p>
    <w:p w14:paraId="65E29003"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None.</w:t>
      </w:r>
    </w:p>
    <w:p w14:paraId="3FBBADF0"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Increased understanding of industry specific challenges and opportunities.</w:t>
      </w:r>
    </w:p>
    <w:p w14:paraId="1E0CAAC7"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Helped with consideration of how we roll out some elements of education.</w:t>
      </w:r>
    </w:p>
    <w:p w14:paraId="67005EEB"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To implement future plans based on when we scale the company forward.</w:t>
      </w:r>
    </w:p>
    <w:p w14:paraId="14465A48"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Please see my previous answers.</w:t>
      </w:r>
    </w:p>
    <w:p w14:paraId="6A0227C3" w14:textId="77777777" w:rsidR="00637BEB" w:rsidRPr="00356AFB" w:rsidRDefault="00637BEB" w:rsidP="00356AFB">
      <w:pPr>
        <w:pStyle w:val="ListParagraph"/>
        <w:numPr>
          <w:ilvl w:val="0"/>
          <w:numId w:val="58"/>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None.</w:t>
      </w:r>
    </w:p>
    <w:p w14:paraId="6FBC591A" w14:textId="77777777" w:rsidR="00637BEB" w:rsidRPr="00356AFB" w:rsidRDefault="00637BEB" w:rsidP="00356AFB">
      <w:pPr>
        <w:pStyle w:val="ListParagraph"/>
        <w:numPr>
          <w:ilvl w:val="0"/>
          <w:numId w:val="58"/>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More inclusivity and different ideas to the table.</w:t>
      </w:r>
    </w:p>
    <w:p w14:paraId="27B31E8D" w14:textId="77777777" w:rsidR="00637BEB" w:rsidRPr="00356AFB" w:rsidRDefault="00637BEB" w:rsidP="00356AFB">
      <w:pPr>
        <w:shd w:val="clear" w:color="auto" w:fill="FFFFFF"/>
        <w:spacing w:before="100" w:beforeAutospacing="1" w:after="100" w:afterAutospacing="1" w:line="276" w:lineRule="auto"/>
        <w:rPr>
          <w:rFonts w:ascii="Arial" w:eastAsia="Times New Roman" w:hAnsi="Arial" w:cs="Arial"/>
          <w:color w:val="202124"/>
          <w:spacing w:val="3"/>
          <w:lang w:eastAsia="en-GB"/>
        </w:rPr>
      </w:pPr>
      <w:r w:rsidRPr="00356AFB">
        <w:rPr>
          <w:rFonts w:ascii="Arial" w:eastAsia="Times New Roman" w:hAnsi="Arial" w:cs="Arial"/>
          <w:b/>
          <w:bCs/>
          <w:color w:val="202124"/>
          <w:spacing w:val="3"/>
          <w:lang w:eastAsia="en-GB"/>
        </w:rPr>
        <w:t>How could the Networking and Peer Group Learning opportunities be improved to meet your needs and/or those of your company?</w:t>
      </w:r>
    </w:p>
    <w:p w14:paraId="1DA7D47A" w14:textId="77777777" w:rsidR="00637BEB" w:rsidRPr="00356AFB" w:rsidRDefault="00637BEB" w:rsidP="00356AFB">
      <w:pPr>
        <w:pStyle w:val="ListParagraph"/>
        <w:numPr>
          <w:ilvl w:val="0"/>
          <w:numId w:val="5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Set-up Peer group formally and provide shared platform for info exchange and arranging meetings.</w:t>
      </w:r>
    </w:p>
    <w:p w14:paraId="4A8F0A36" w14:textId="77777777" w:rsidR="00637BEB" w:rsidRPr="00356AFB" w:rsidRDefault="00637BEB" w:rsidP="00356AFB">
      <w:pPr>
        <w:pStyle w:val="ListParagraph"/>
        <w:numPr>
          <w:ilvl w:val="0"/>
          <w:numId w:val="5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Having more within the group (we had a group of 2)</w:t>
      </w:r>
    </w:p>
    <w:p w14:paraId="6C8794CD" w14:textId="77777777" w:rsidR="00637BEB" w:rsidRPr="00356AFB" w:rsidRDefault="00637BEB" w:rsidP="00356AFB">
      <w:pPr>
        <w:pStyle w:val="ListParagraph"/>
        <w:numPr>
          <w:ilvl w:val="0"/>
          <w:numId w:val="5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None.</w:t>
      </w:r>
    </w:p>
    <w:p w14:paraId="28647EDA" w14:textId="77777777" w:rsidR="00637BEB" w:rsidRPr="00356AFB" w:rsidRDefault="00637BEB" w:rsidP="00356AFB">
      <w:pPr>
        <w:pStyle w:val="ListParagraph"/>
        <w:numPr>
          <w:ilvl w:val="0"/>
          <w:numId w:val="5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 issue.</w:t>
      </w:r>
    </w:p>
    <w:p w14:paraId="326326C5" w14:textId="43765332" w:rsidR="00637BEB" w:rsidRPr="00356AFB" w:rsidRDefault="00637BEB" w:rsidP="00356AFB">
      <w:pPr>
        <w:pStyle w:val="ListParagraph"/>
        <w:numPr>
          <w:ilvl w:val="0"/>
          <w:numId w:val="59"/>
        </w:numPr>
        <w:shd w:val="clear" w:color="auto" w:fill="F8F9FA"/>
        <w:spacing w:after="0"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 xml:space="preserve">Going into events with specific knowledge of what that individual's business uses as a raw material, what it produces as waste, </w:t>
      </w:r>
      <w:r w:rsidR="00B038B4" w:rsidRPr="00356AFB">
        <w:rPr>
          <w:rFonts w:ascii="Arial" w:eastAsia="Times New Roman" w:hAnsi="Arial" w:cs="Arial"/>
          <w:color w:val="202124"/>
          <w:spacing w:val="3"/>
          <w:lang w:eastAsia="en-GB"/>
        </w:rPr>
        <w:t>and its</w:t>
      </w:r>
      <w:r w:rsidRPr="00356AFB">
        <w:rPr>
          <w:rFonts w:ascii="Arial" w:eastAsia="Times New Roman" w:hAnsi="Arial" w:cs="Arial"/>
          <w:color w:val="202124"/>
          <w:spacing w:val="3"/>
          <w:lang w:eastAsia="en-GB"/>
        </w:rPr>
        <w:t xml:space="preserve"> specific goals in terms of sustainability.</w:t>
      </w:r>
    </w:p>
    <w:p w14:paraId="20D3288A" w14:textId="77777777" w:rsidR="00637BEB" w:rsidRPr="00356AFB" w:rsidRDefault="00637BEB" w:rsidP="00356AFB">
      <w:pPr>
        <w:pStyle w:val="ListParagraph"/>
        <w:numPr>
          <w:ilvl w:val="0"/>
          <w:numId w:val="59"/>
        </w:numPr>
        <w:shd w:val="clear" w:color="auto" w:fill="F8F9FA"/>
        <w:spacing w:line="276" w:lineRule="auto"/>
        <w:rPr>
          <w:rFonts w:ascii="Arial" w:eastAsia="Times New Roman" w:hAnsi="Arial" w:cs="Arial"/>
          <w:color w:val="202124"/>
          <w:spacing w:val="3"/>
          <w:lang w:eastAsia="en-GB"/>
        </w:rPr>
      </w:pPr>
      <w:r w:rsidRPr="00356AFB">
        <w:rPr>
          <w:rFonts w:ascii="Arial" w:eastAsia="Times New Roman" w:hAnsi="Arial" w:cs="Arial"/>
          <w:color w:val="202124"/>
          <w:spacing w:val="3"/>
          <w:lang w:eastAsia="en-GB"/>
        </w:rPr>
        <w:t>Nothing in particular - just interesting to hear approaches to shifting culture.</w:t>
      </w:r>
    </w:p>
    <w:p w14:paraId="5FC6E8DC"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p>
    <w:p w14:paraId="6CE018A2"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p>
    <w:p w14:paraId="6C1E0173"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5</w:t>
      </w:r>
    </w:p>
    <w:p w14:paraId="562A89B1"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Cross-cohort Business Opportunities</w:t>
      </w:r>
      <w:r w:rsidRPr="00356AFB">
        <w:rPr>
          <w:rFonts w:ascii="Arial" w:hAnsi="Arial" w:cs="Arial"/>
          <w:noProof/>
          <w:sz w:val="22"/>
          <w:szCs w:val="22"/>
        </w:rPr>
        <w:drawing>
          <wp:inline distT="0" distB="0" distL="0" distR="0" wp14:anchorId="0A2B9A56" wp14:editId="45CC892B">
            <wp:extent cx="5731510" cy="3019425"/>
            <wp:effectExtent l="0" t="0" r="2540" b="9525"/>
            <wp:docPr id="33" name="Graphic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34"/>
                        </a:ext>
                      </a:extLst>
                    </a:blip>
                    <a:stretch>
                      <a:fillRect/>
                    </a:stretch>
                  </pic:blipFill>
                  <pic:spPr>
                    <a:xfrm>
                      <a:off x="0" y="0"/>
                      <a:ext cx="5731510" cy="3019425"/>
                    </a:xfrm>
                    <a:prstGeom prst="rect">
                      <a:avLst/>
                    </a:prstGeom>
                  </pic:spPr>
                </pic:pic>
              </a:graphicData>
            </a:graphic>
          </wp:inline>
        </w:drawing>
      </w:r>
    </w:p>
    <w:p w14:paraId="38F14150"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6</w:t>
      </w:r>
    </w:p>
    <w:p w14:paraId="1A637720"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Champions Network</w:t>
      </w:r>
      <w:r w:rsidRPr="00356AFB">
        <w:rPr>
          <w:rFonts w:ascii="Arial" w:hAnsi="Arial" w:cs="Arial"/>
          <w:noProof/>
          <w:sz w:val="22"/>
          <w:szCs w:val="22"/>
        </w:rPr>
        <w:drawing>
          <wp:inline distT="0" distB="0" distL="0" distR="0" wp14:anchorId="52B70BBD" wp14:editId="534A38B0">
            <wp:extent cx="5731510" cy="3223895"/>
            <wp:effectExtent l="0" t="0" r="2540" b="0"/>
            <wp:docPr id="34" name="Graphic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36"/>
                        </a:ext>
                      </a:extLst>
                    </a:blip>
                    <a:stretch>
                      <a:fillRect/>
                    </a:stretch>
                  </pic:blipFill>
                  <pic:spPr>
                    <a:xfrm>
                      <a:off x="0" y="0"/>
                      <a:ext cx="5731510" cy="3223895"/>
                    </a:xfrm>
                    <a:prstGeom prst="rect">
                      <a:avLst/>
                    </a:prstGeom>
                  </pic:spPr>
                </pic:pic>
              </a:graphicData>
            </a:graphic>
          </wp:inline>
        </w:drawing>
      </w:r>
    </w:p>
    <w:p w14:paraId="74DDD107"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p>
    <w:p w14:paraId="7CA8E18A"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7</w:t>
      </w:r>
    </w:p>
    <w:p w14:paraId="75E16FD4" w14:textId="77777777" w:rsidR="00637BEB" w:rsidRPr="00356AFB" w:rsidRDefault="00180055" w:rsidP="00356AFB">
      <w:pPr>
        <w:pStyle w:val="NormalWeb"/>
        <w:shd w:val="clear" w:color="auto" w:fill="FFFFFF"/>
        <w:spacing w:line="276" w:lineRule="auto"/>
        <w:rPr>
          <w:rFonts w:ascii="Arial" w:hAnsi="Arial" w:cs="Arial"/>
          <w:b/>
          <w:bCs/>
          <w:color w:val="202124"/>
          <w:spacing w:val="3"/>
          <w:sz w:val="22"/>
          <w:szCs w:val="22"/>
          <w:shd w:val="clear" w:color="auto" w:fill="FFFFFF"/>
        </w:rPr>
      </w:pPr>
      <w:r w:rsidRPr="00356AFB">
        <w:rPr>
          <w:rFonts w:ascii="Arial" w:hAnsi="Arial" w:cs="Arial"/>
          <w:noProof/>
          <w:sz w:val="22"/>
          <w:szCs w:val="22"/>
        </w:rPr>
        <w:drawing>
          <wp:anchor distT="0" distB="0" distL="114300" distR="114300" simplePos="0" relativeHeight="251662336" behindDoc="1" locked="0" layoutInCell="1" allowOverlap="1" wp14:anchorId="616D8869" wp14:editId="42170121">
            <wp:simplePos x="0" y="0"/>
            <wp:positionH relativeFrom="margin">
              <wp:align>left</wp:align>
            </wp:positionH>
            <wp:positionV relativeFrom="paragraph">
              <wp:posOffset>236855</wp:posOffset>
            </wp:positionV>
            <wp:extent cx="5731510" cy="3223895"/>
            <wp:effectExtent l="0" t="0" r="2540" b="0"/>
            <wp:wrapTight wrapText="bothSides">
              <wp:wrapPolygon edited="0">
                <wp:start x="0" y="0"/>
                <wp:lineTo x="0" y="21443"/>
                <wp:lineTo x="21538" y="21443"/>
                <wp:lineTo x="21538" y="0"/>
                <wp:lineTo x="0" y="0"/>
              </wp:wrapPolygon>
            </wp:wrapTight>
            <wp:docPr id="6" name="Graphic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38"/>
                        </a:ext>
                      </a:extLst>
                    </a:blip>
                    <a:stretch>
                      <a:fillRect/>
                    </a:stretch>
                  </pic:blipFill>
                  <pic:spPr>
                    <a:xfrm>
                      <a:off x="0" y="0"/>
                      <a:ext cx="5731510" cy="3223895"/>
                    </a:xfrm>
                    <a:prstGeom prst="rect">
                      <a:avLst/>
                    </a:prstGeom>
                  </pic:spPr>
                </pic:pic>
              </a:graphicData>
            </a:graphic>
          </wp:anchor>
        </w:drawing>
      </w:r>
      <w:r w:rsidR="00637BEB" w:rsidRPr="00356AFB">
        <w:rPr>
          <w:rFonts w:ascii="Arial" w:hAnsi="Arial" w:cs="Arial"/>
          <w:b/>
          <w:bCs/>
          <w:color w:val="202124"/>
          <w:spacing w:val="3"/>
          <w:sz w:val="22"/>
          <w:szCs w:val="22"/>
          <w:shd w:val="clear" w:color="auto" w:fill="FFFFFF"/>
        </w:rPr>
        <w:t>Developing a Common Framework of Sustainability Reporting KPIs?</w:t>
      </w:r>
    </w:p>
    <w:p w14:paraId="648C0C3A" w14:textId="77777777" w:rsidR="00180055"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Section 8</w:t>
      </w:r>
    </w:p>
    <w:p w14:paraId="6BBE02C8"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Developing a Recruitment for the Local Textile and Fashion Industry</w:t>
      </w:r>
      <w:r w:rsidRPr="00356AFB">
        <w:rPr>
          <w:rFonts w:ascii="Arial" w:hAnsi="Arial" w:cs="Arial"/>
          <w:noProof/>
          <w:sz w:val="22"/>
          <w:szCs w:val="22"/>
        </w:rPr>
        <w:drawing>
          <wp:inline distT="0" distB="0" distL="0" distR="0" wp14:anchorId="079338CA" wp14:editId="35F66324">
            <wp:extent cx="5731510" cy="3223895"/>
            <wp:effectExtent l="0" t="0" r="2540" b="0"/>
            <wp:docPr id="36" name="Graphic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40"/>
                        </a:ext>
                      </a:extLst>
                    </a:blip>
                    <a:stretch>
                      <a:fillRect/>
                    </a:stretch>
                  </pic:blipFill>
                  <pic:spPr>
                    <a:xfrm>
                      <a:off x="0" y="0"/>
                      <a:ext cx="5731510" cy="3223895"/>
                    </a:xfrm>
                    <a:prstGeom prst="rect">
                      <a:avLst/>
                    </a:prstGeom>
                  </pic:spPr>
                </pic:pic>
              </a:graphicData>
            </a:graphic>
          </wp:inline>
        </w:drawing>
      </w:r>
    </w:p>
    <w:p w14:paraId="737D9A34"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lastRenderedPageBreak/>
        <w:t>Section 9</w:t>
      </w:r>
    </w:p>
    <w:p w14:paraId="3491BE4B" w14:textId="77777777" w:rsidR="00637BEB" w:rsidRPr="00356AFB" w:rsidRDefault="00637BEB" w:rsidP="00356AFB">
      <w:pPr>
        <w:pStyle w:val="NormalWeb"/>
        <w:shd w:val="clear" w:color="auto" w:fill="FFFFFF"/>
        <w:spacing w:line="276" w:lineRule="auto"/>
        <w:rPr>
          <w:rFonts w:ascii="Arial" w:hAnsi="Arial" w:cs="Arial"/>
          <w:b/>
          <w:bCs/>
          <w:color w:val="202124"/>
          <w:sz w:val="22"/>
          <w:szCs w:val="22"/>
        </w:rPr>
      </w:pPr>
      <w:r w:rsidRPr="00356AFB">
        <w:rPr>
          <w:rFonts w:ascii="Arial" w:hAnsi="Arial" w:cs="Arial"/>
          <w:b/>
          <w:bCs/>
          <w:color w:val="202124"/>
          <w:sz w:val="22"/>
          <w:szCs w:val="22"/>
        </w:rPr>
        <w:t>Recommending the TCoE Sustainability Strategy Development Programme</w:t>
      </w:r>
      <w:r w:rsidRPr="00356AFB">
        <w:rPr>
          <w:rFonts w:ascii="Arial" w:hAnsi="Arial" w:cs="Arial"/>
          <w:noProof/>
          <w:sz w:val="22"/>
          <w:szCs w:val="22"/>
        </w:rPr>
        <w:drawing>
          <wp:inline distT="0" distB="0" distL="0" distR="0" wp14:anchorId="48463A0A" wp14:editId="492D62EE">
            <wp:extent cx="5731510" cy="3223895"/>
            <wp:effectExtent l="0" t="0" r="2540" b="0"/>
            <wp:docPr id="38" name="Graphic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42"/>
                        </a:ext>
                      </a:extLst>
                    </a:blip>
                    <a:stretch>
                      <a:fillRect/>
                    </a:stretch>
                  </pic:blipFill>
                  <pic:spPr>
                    <a:xfrm>
                      <a:off x="0" y="0"/>
                      <a:ext cx="5731510" cy="3223895"/>
                    </a:xfrm>
                    <a:prstGeom prst="rect">
                      <a:avLst/>
                    </a:prstGeom>
                  </pic:spPr>
                </pic:pic>
              </a:graphicData>
            </a:graphic>
          </wp:inline>
        </w:drawing>
      </w:r>
    </w:p>
    <w:p w14:paraId="563E1165" w14:textId="77777777" w:rsidR="00637BEB" w:rsidRPr="00356AFB" w:rsidRDefault="00637BEB" w:rsidP="00356AFB">
      <w:pPr>
        <w:pStyle w:val="NormalWeb"/>
        <w:shd w:val="clear" w:color="auto" w:fill="FFFFFF"/>
        <w:spacing w:line="276" w:lineRule="auto"/>
        <w:rPr>
          <w:rFonts w:ascii="Arial" w:hAnsi="Arial" w:cs="Arial"/>
          <w:color w:val="202124"/>
          <w:sz w:val="22"/>
          <w:szCs w:val="22"/>
        </w:rPr>
      </w:pPr>
      <w:r w:rsidRPr="00356AFB">
        <w:rPr>
          <w:rFonts w:ascii="Arial" w:hAnsi="Arial" w:cs="Arial"/>
          <w:color w:val="202124"/>
          <w:sz w:val="22"/>
          <w:szCs w:val="22"/>
        </w:rPr>
        <w:t>16.01.2023</w:t>
      </w:r>
      <w:r w:rsidRPr="00356AFB">
        <w:rPr>
          <w:rFonts w:ascii="Arial" w:hAnsi="Arial" w:cs="Arial"/>
          <w:color w:val="202124"/>
          <w:sz w:val="22"/>
          <w:szCs w:val="22"/>
        </w:rPr>
        <w:br/>
        <w:t>M Wade</w:t>
      </w:r>
    </w:p>
    <w:p w14:paraId="262E3AD7" w14:textId="77777777" w:rsidR="00637BEB" w:rsidRPr="00356AFB" w:rsidRDefault="00637BEB" w:rsidP="00356AFB">
      <w:pPr>
        <w:spacing w:line="276" w:lineRule="auto"/>
        <w:rPr>
          <w:rFonts w:ascii="Arial" w:hAnsi="Arial" w:cs="Arial"/>
          <w:b/>
          <w:u w:val="single"/>
          <w:lang w:val="en-GB"/>
        </w:rPr>
      </w:pPr>
    </w:p>
    <w:p w14:paraId="56941A34" w14:textId="77777777" w:rsidR="00637BEB" w:rsidRPr="00356AFB" w:rsidRDefault="00637BEB" w:rsidP="00356AFB">
      <w:pPr>
        <w:spacing w:line="276" w:lineRule="auto"/>
        <w:rPr>
          <w:rFonts w:ascii="Arial" w:hAnsi="Arial" w:cs="Arial"/>
          <w:b/>
          <w:u w:val="single"/>
          <w:lang w:val="en-GB"/>
        </w:rPr>
      </w:pPr>
    </w:p>
    <w:p w14:paraId="0ABE1D67" w14:textId="77777777" w:rsidR="00637BEB" w:rsidRPr="00356AFB" w:rsidRDefault="00637BEB" w:rsidP="00356AFB">
      <w:pPr>
        <w:spacing w:line="276" w:lineRule="auto"/>
        <w:rPr>
          <w:rFonts w:ascii="Arial" w:hAnsi="Arial" w:cs="Arial"/>
          <w:b/>
          <w:u w:val="single"/>
          <w:lang w:val="en-GB"/>
        </w:rPr>
      </w:pPr>
    </w:p>
    <w:p w14:paraId="3A7AAA19" w14:textId="77777777" w:rsidR="00637BEB" w:rsidRPr="00356AFB" w:rsidRDefault="00637BEB" w:rsidP="00356AFB">
      <w:pPr>
        <w:spacing w:line="276" w:lineRule="auto"/>
        <w:rPr>
          <w:rFonts w:ascii="Arial" w:hAnsi="Arial" w:cs="Arial"/>
          <w:b/>
          <w:u w:val="single"/>
          <w:lang w:val="en-GB"/>
        </w:rPr>
      </w:pPr>
    </w:p>
    <w:p w14:paraId="0EDC44F8" w14:textId="77777777" w:rsidR="00637BEB" w:rsidRPr="00356AFB" w:rsidRDefault="00637BEB" w:rsidP="00356AFB">
      <w:pPr>
        <w:spacing w:line="276" w:lineRule="auto"/>
        <w:rPr>
          <w:rFonts w:ascii="Arial" w:hAnsi="Arial" w:cs="Arial"/>
          <w:b/>
          <w:u w:val="single"/>
          <w:lang w:val="en-GB"/>
        </w:rPr>
      </w:pPr>
    </w:p>
    <w:p w14:paraId="334EA74D" w14:textId="77777777" w:rsidR="00637BEB" w:rsidRPr="00356AFB" w:rsidRDefault="00637BEB" w:rsidP="00356AFB">
      <w:pPr>
        <w:spacing w:line="276" w:lineRule="auto"/>
        <w:rPr>
          <w:rFonts w:ascii="Arial" w:hAnsi="Arial" w:cs="Arial"/>
          <w:b/>
          <w:u w:val="single"/>
          <w:lang w:val="en-GB"/>
        </w:rPr>
      </w:pPr>
    </w:p>
    <w:p w14:paraId="6B74FA34" w14:textId="77777777" w:rsidR="00637BEB" w:rsidRPr="00356AFB" w:rsidRDefault="00637BEB" w:rsidP="00356AFB">
      <w:pPr>
        <w:spacing w:line="276" w:lineRule="auto"/>
        <w:rPr>
          <w:rFonts w:ascii="Arial" w:hAnsi="Arial" w:cs="Arial"/>
          <w:b/>
          <w:u w:val="single"/>
          <w:lang w:val="en-GB"/>
        </w:rPr>
      </w:pPr>
    </w:p>
    <w:p w14:paraId="01AF96CE" w14:textId="77777777" w:rsidR="00637BEB" w:rsidRPr="00356AFB" w:rsidRDefault="00637BEB" w:rsidP="00356AFB">
      <w:pPr>
        <w:spacing w:line="276" w:lineRule="auto"/>
        <w:rPr>
          <w:rFonts w:ascii="Arial" w:hAnsi="Arial" w:cs="Arial"/>
          <w:b/>
          <w:u w:val="single"/>
          <w:lang w:val="en-GB"/>
        </w:rPr>
      </w:pPr>
    </w:p>
    <w:p w14:paraId="4838FE54" w14:textId="77777777" w:rsidR="00637BEB" w:rsidRPr="00356AFB" w:rsidRDefault="00637BEB" w:rsidP="00356AFB">
      <w:pPr>
        <w:spacing w:line="276" w:lineRule="auto"/>
        <w:rPr>
          <w:rFonts w:ascii="Arial" w:hAnsi="Arial" w:cs="Arial"/>
          <w:b/>
          <w:u w:val="single"/>
          <w:lang w:val="en-GB"/>
        </w:rPr>
      </w:pPr>
    </w:p>
    <w:p w14:paraId="4D81BDC6" w14:textId="77777777" w:rsidR="00637BEB" w:rsidRDefault="00637BEB" w:rsidP="00356AFB">
      <w:pPr>
        <w:spacing w:line="276" w:lineRule="auto"/>
        <w:rPr>
          <w:rFonts w:ascii="Arial" w:hAnsi="Arial" w:cs="Arial"/>
          <w:b/>
          <w:u w:val="single"/>
          <w:lang w:val="en-GB"/>
        </w:rPr>
      </w:pPr>
    </w:p>
    <w:p w14:paraId="055A3CEF" w14:textId="77777777" w:rsidR="00180055" w:rsidRDefault="00180055" w:rsidP="00356AFB">
      <w:pPr>
        <w:spacing w:line="276" w:lineRule="auto"/>
        <w:rPr>
          <w:rFonts w:ascii="Arial" w:hAnsi="Arial" w:cs="Arial"/>
          <w:b/>
          <w:u w:val="single"/>
          <w:lang w:val="en-GB"/>
        </w:rPr>
      </w:pPr>
    </w:p>
    <w:p w14:paraId="71E054CB" w14:textId="77777777" w:rsidR="00180055" w:rsidRPr="00356AFB" w:rsidRDefault="00180055" w:rsidP="00356AFB">
      <w:pPr>
        <w:spacing w:line="276" w:lineRule="auto"/>
        <w:rPr>
          <w:rFonts w:ascii="Arial" w:hAnsi="Arial" w:cs="Arial"/>
          <w:b/>
          <w:u w:val="single"/>
          <w:lang w:val="en-GB"/>
        </w:rPr>
      </w:pPr>
    </w:p>
    <w:p w14:paraId="4621E3E3" w14:textId="77777777" w:rsidR="00637BEB" w:rsidRPr="00356AFB" w:rsidRDefault="00637BEB" w:rsidP="00356AFB">
      <w:pPr>
        <w:spacing w:line="276" w:lineRule="auto"/>
        <w:rPr>
          <w:rFonts w:ascii="Arial" w:hAnsi="Arial" w:cs="Arial"/>
          <w:b/>
          <w:u w:val="single"/>
          <w:lang w:val="en-GB"/>
        </w:rPr>
      </w:pPr>
    </w:p>
    <w:p w14:paraId="24B237EA" w14:textId="57160610" w:rsidR="00A435C3" w:rsidRPr="00282968" w:rsidRDefault="00A435C3" w:rsidP="00545BBD">
      <w:pPr>
        <w:spacing w:line="276" w:lineRule="auto"/>
        <w:jc w:val="right"/>
        <w:rPr>
          <w:rFonts w:ascii="Century Gothic" w:hAnsi="Century Gothic" w:cs="Arial"/>
          <w:b/>
        </w:rPr>
      </w:pPr>
      <w:r w:rsidRPr="00282968">
        <w:rPr>
          <w:rFonts w:ascii="Century Gothic" w:hAnsi="Century Gothic" w:cs="Arial"/>
          <w:b/>
        </w:rPr>
        <w:lastRenderedPageBreak/>
        <w:t>Appendix 4</w:t>
      </w:r>
    </w:p>
    <w:p w14:paraId="47DFE094" w14:textId="52DB12EA" w:rsidR="00A435C3" w:rsidRPr="00282968" w:rsidRDefault="00A435C3" w:rsidP="00A435C3">
      <w:pPr>
        <w:jc w:val="center"/>
        <w:rPr>
          <w:rFonts w:ascii="Century Gothic" w:hAnsi="Century Gothic" w:cs="Arial"/>
          <w:b/>
          <w:bCs/>
          <w:szCs w:val="28"/>
        </w:rPr>
      </w:pPr>
      <w:r w:rsidRPr="00282968">
        <w:rPr>
          <w:rFonts w:ascii="Century Gothic" w:hAnsi="Century Gothic" w:cs="Arial"/>
          <w:b/>
          <w:bCs/>
          <w:szCs w:val="28"/>
        </w:rPr>
        <w:t>Signi</w:t>
      </w:r>
      <w:r w:rsidR="00FC0974" w:rsidRPr="00282968">
        <w:rPr>
          <w:rFonts w:ascii="Century Gothic" w:hAnsi="Century Gothic" w:cs="Arial"/>
          <w:b/>
          <w:bCs/>
          <w:szCs w:val="28"/>
        </w:rPr>
        <w:t xml:space="preserve">ficant Company Actions </w:t>
      </w:r>
    </w:p>
    <w:p w14:paraId="48B45BEE" w14:textId="30713994" w:rsidR="00894CB1" w:rsidRPr="00282968" w:rsidRDefault="00894CB1" w:rsidP="00A435C3">
      <w:pPr>
        <w:jc w:val="center"/>
        <w:rPr>
          <w:rFonts w:ascii="Century Gothic" w:hAnsi="Century Gothic" w:cs="Arial"/>
          <w:b/>
          <w:bCs/>
          <w:szCs w:val="28"/>
        </w:rPr>
      </w:pPr>
      <w:r w:rsidRPr="00282968">
        <w:rPr>
          <w:rFonts w:ascii="Century Gothic" w:hAnsi="Century Gothic" w:cs="Arial"/>
          <w:b/>
          <w:bCs/>
          <w:szCs w:val="28"/>
        </w:rPr>
        <w:t>&amp; Testimonials</w:t>
      </w:r>
    </w:p>
    <w:p w14:paraId="72B76E58" w14:textId="77777777" w:rsidR="00A435C3" w:rsidRPr="00282968" w:rsidRDefault="00A435C3" w:rsidP="00A435C3">
      <w:pPr>
        <w:rPr>
          <w:rFonts w:ascii="Century Gothic" w:hAnsi="Century Gothic" w:cs="Arial"/>
          <w:szCs w:val="28"/>
        </w:rPr>
      </w:pPr>
    </w:p>
    <w:p w14:paraId="02112B58" w14:textId="77777777" w:rsidR="00A435C3" w:rsidRPr="00282968" w:rsidRDefault="00A435C3" w:rsidP="00A435C3">
      <w:pPr>
        <w:numPr>
          <w:ilvl w:val="0"/>
          <w:numId w:val="65"/>
        </w:numPr>
        <w:tabs>
          <w:tab w:val="clear" w:pos="360"/>
          <w:tab w:val="num" w:pos="720"/>
        </w:tabs>
        <w:spacing w:line="256" w:lineRule="auto"/>
        <w:rPr>
          <w:rFonts w:ascii="Century Gothic" w:hAnsi="Century Gothic" w:cs="Arial"/>
          <w:szCs w:val="28"/>
        </w:rPr>
      </w:pPr>
      <w:r w:rsidRPr="00282968">
        <w:rPr>
          <w:rFonts w:ascii="Century Gothic" w:hAnsi="Century Gothic" w:cs="Arial"/>
          <w:szCs w:val="28"/>
        </w:rPr>
        <w:t>Re-thought our ‘Purpose &amp; Values’ as a company and placed sustainability at the heart. Supporting this by taking steps to embed and create a sustainability culture company wide.</w:t>
      </w:r>
    </w:p>
    <w:p w14:paraId="67B88EBB" w14:textId="77777777" w:rsidR="00A435C3" w:rsidRPr="00282968" w:rsidRDefault="00A435C3" w:rsidP="00A435C3">
      <w:pPr>
        <w:numPr>
          <w:ilvl w:val="0"/>
          <w:numId w:val="65"/>
        </w:numPr>
        <w:tabs>
          <w:tab w:val="clear" w:pos="360"/>
          <w:tab w:val="num" w:pos="720"/>
        </w:tabs>
        <w:spacing w:line="256" w:lineRule="auto"/>
        <w:rPr>
          <w:rFonts w:ascii="Century Gothic" w:hAnsi="Century Gothic" w:cs="Arial"/>
          <w:szCs w:val="28"/>
        </w:rPr>
      </w:pPr>
      <w:r w:rsidRPr="00282968">
        <w:rPr>
          <w:rFonts w:ascii="Century Gothic" w:hAnsi="Century Gothic" w:cs="Arial"/>
          <w:szCs w:val="28"/>
        </w:rPr>
        <w:t>Building a sustainable finance strategy, linking every decision &amp; objective into tangible financial improvement and/or risk reduction.</w:t>
      </w:r>
    </w:p>
    <w:p w14:paraId="2E488BE1" w14:textId="77777777" w:rsidR="00A435C3" w:rsidRPr="00282968" w:rsidRDefault="00A435C3" w:rsidP="00A435C3">
      <w:pPr>
        <w:numPr>
          <w:ilvl w:val="0"/>
          <w:numId w:val="65"/>
        </w:numPr>
        <w:tabs>
          <w:tab w:val="clear" w:pos="360"/>
          <w:tab w:val="num" w:pos="720"/>
        </w:tabs>
        <w:spacing w:line="256" w:lineRule="auto"/>
        <w:rPr>
          <w:rFonts w:ascii="Century Gothic" w:hAnsi="Century Gothic" w:cs="Arial"/>
          <w:szCs w:val="28"/>
        </w:rPr>
      </w:pPr>
      <w:r w:rsidRPr="00282968">
        <w:rPr>
          <w:rFonts w:ascii="Century Gothic" w:hAnsi="Century Gothic" w:cs="Arial"/>
          <w:szCs w:val="28"/>
        </w:rPr>
        <w:t>Identifying priority issues and undertaking a sustainability Materiality Assessment.</w:t>
      </w:r>
    </w:p>
    <w:p w14:paraId="302B0F74"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Developing future projects taking into account sustainability considerations and placing them at the core of decision making.</w:t>
      </w:r>
    </w:p>
    <w:p w14:paraId="7EFCB160"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Implementing recycling initiatives company wide.</w:t>
      </w:r>
    </w:p>
    <w:p w14:paraId="3F2DA0B8"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 xml:space="preserve">Developing a communication strategy to educate and inform and engage all teams at all levels across the company. </w:t>
      </w:r>
    </w:p>
    <w:p w14:paraId="547B7B99"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Developing a Sustainability Action plan for incorporation into a Sustainability Report, including key targets, for the end of 2023.</w:t>
      </w:r>
    </w:p>
    <w:p w14:paraId="204184BC"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Prioritising sustainability actions and developing a clear implementation action plan.</w:t>
      </w:r>
    </w:p>
    <w:p w14:paraId="0C8DE635"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Undertaking a sustainability Materiality Assessment.</w:t>
      </w:r>
    </w:p>
    <w:p w14:paraId="3AC544CA"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Learning for how to implement systems for ourselves.</w:t>
      </w:r>
    </w:p>
    <w:p w14:paraId="3CECC270"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Triggered us to make use of one of our waste streams [as a value stream].</w:t>
      </w:r>
    </w:p>
    <w:p w14:paraId="61EC2059"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Motivated us to apply the strategy of 'REDUCE' much wider than we had previously.</w:t>
      </w:r>
    </w:p>
    <w:p w14:paraId="6D06B64B" w14:textId="4E47D835"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Supplying of waste fly and flock samples to other businesses who may be able to make use of them.</w:t>
      </w:r>
      <w:r w:rsidRPr="00282968">
        <w:rPr>
          <w:rFonts w:ascii="Century Gothic" w:eastAsia="Times New Roman" w:hAnsi="Century Gothic" w:cs="Arial"/>
          <w:color w:val="202124"/>
          <w:spacing w:val="3"/>
          <w:kern w:val="24"/>
          <w:sz w:val="28"/>
          <w:szCs w:val="36"/>
          <w:lang w:eastAsia="en-GB"/>
        </w:rPr>
        <w:t xml:space="preserve"> </w:t>
      </w:r>
      <w:r w:rsidRPr="00282968">
        <w:rPr>
          <w:rFonts w:ascii="Century Gothic" w:hAnsi="Century Gothic" w:cs="Arial"/>
          <w:szCs w:val="28"/>
        </w:rPr>
        <w:t>Led us to think what to do about some of our waste and where we send it reducing environmental impact and cost.</w:t>
      </w:r>
    </w:p>
    <w:p w14:paraId="358C3C94"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Looking at circularity in a different way.</w:t>
      </w:r>
    </w:p>
    <w:p w14:paraId="5FFCD1CE"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Refining our actions needed to have a social, planet ‘purpose’ clearly identified.</w:t>
      </w:r>
    </w:p>
    <w:p w14:paraId="0109B617"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Stimulated us to create for ourselves the sustainability management system advocated.</w:t>
      </w:r>
    </w:p>
    <w:p w14:paraId="6C9B3332"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Got serious about being more inclusive, to form a [sustainability] committee, to appoint a sustainability champion and to drive an action plan.</w:t>
      </w:r>
    </w:p>
    <w:p w14:paraId="1907F0C4"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Advanced our plans for adopting ISO 14001.</w:t>
      </w:r>
    </w:p>
    <w:p w14:paraId="60AC47EC"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lastRenderedPageBreak/>
        <w:t>Increased understanding of industry specific challenges and opportunities</w:t>
      </w:r>
    </w:p>
    <w:p w14:paraId="4C5015D4"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Helped with consideration of how we roll out some elements of [sustainability] education.</w:t>
      </w:r>
    </w:p>
    <w:p w14:paraId="376251D7" w14:textId="77777777"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To implement future plans based on sustainability when we scale the company forward.</w:t>
      </w:r>
    </w:p>
    <w:p w14:paraId="51EA6731" w14:textId="7E0FC680" w:rsidR="00A435C3" w:rsidRPr="00282968" w:rsidRDefault="00A435C3" w:rsidP="00A435C3">
      <w:pPr>
        <w:numPr>
          <w:ilvl w:val="0"/>
          <w:numId w:val="65"/>
        </w:numPr>
        <w:spacing w:line="256" w:lineRule="auto"/>
        <w:rPr>
          <w:rFonts w:ascii="Century Gothic" w:hAnsi="Century Gothic" w:cs="Arial"/>
          <w:szCs w:val="28"/>
        </w:rPr>
      </w:pPr>
      <w:r w:rsidRPr="00282968">
        <w:rPr>
          <w:rFonts w:ascii="Century Gothic" w:hAnsi="Century Gothic" w:cs="Arial"/>
          <w:szCs w:val="28"/>
        </w:rPr>
        <w:t>Driving inclusivity and encouraging different ideas to the table.</w:t>
      </w:r>
    </w:p>
    <w:p w14:paraId="3E3F2A7D" w14:textId="77777777" w:rsidR="00894CB1" w:rsidRPr="00282968" w:rsidRDefault="00894CB1" w:rsidP="00894CB1">
      <w:pPr>
        <w:spacing w:line="256" w:lineRule="auto"/>
        <w:rPr>
          <w:rFonts w:ascii="Century Gothic" w:hAnsi="Century Gothic" w:cs="Arial"/>
          <w:szCs w:val="28"/>
        </w:rPr>
      </w:pPr>
    </w:p>
    <w:p w14:paraId="4BAFB3D1" w14:textId="38E0961C" w:rsidR="00894CB1" w:rsidRPr="00282968" w:rsidRDefault="00894CB1" w:rsidP="00894CB1">
      <w:pPr>
        <w:spacing w:after="0" w:line="240" w:lineRule="auto"/>
        <w:rPr>
          <w:rFonts w:ascii="Century Gothic" w:hAnsi="Century Gothic" w:cs="Arial"/>
          <w:i/>
          <w:szCs w:val="28"/>
        </w:rPr>
      </w:pPr>
      <w:r w:rsidRPr="00282968">
        <w:rPr>
          <w:rFonts w:ascii="Century Gothic" w:hAnsi="Century Gothic" w:cs="Arial"/>
          <w:i/>
          <w:szCs w:val="28"/>
        </w:rPr>
        <w:t>TCoE’s Sustainability Strategy Programme was fantastic for UK textile manufacturing. It brought</w:t>
      </w:r>
      <w:r w:rsidR="00C06C5D" w:rsidRPr="00282968">
        <w:rPr>
          <w:rFonts w:ascii="Century Gothic" w:hAnsi="Century Gothic" w:cs="Arial"/>
          <w:i/>
          <w:szCs w:val="28"/>
        </w:rPr>
        <w:t xml:space="preserve"> together Yorkshire’s (and Lanc</w:t>
      </w:r>
      <w:r w:rsidRPr="00282968">
        <w:rPr>
          <w:rFonts w:ascii="Century Gothic" w:hAnsi="Century Gothic" w:cs="Arial"/>
          <w:i/>
          <w:szCs w:val="28"/>
        </w:rPr>
        <w:t>ashire’s) leading textile companies, all working towards improving their knowledge and practice in sustainable development. Starting with an intensive online interactive study course “Winning Sustainability Strategies”, led by Lausanne Management School IMD, the programme provided a great foundation for developing in business sustainability strategies. The programme benefited from the practical guidance and expertise of sustainability consultant Mark Wade, who advised on the practical implementation of sustainability programmes through in-company visits, plus collaborative group networking events at TCoE helped cement learnings and discuss common challenges”.</w:t>
      </w:r>
    </w:p>
    <w:p w14:paraId="2E922B80" w14:textId="77777777" w:rsidR="00894CB1" w:rsidRPr="00282968" w:rsidRDefault="00894CB1" w:rsidP="00894CB1">
      <w:pPr>
        <w:spacing w:after="0" w:line="240" w:lineRule="auto"/>
        <w:rPr>
          <w:rFonts w:ascii="Century Gothic" w:hAnsi="Century Gothic" w:cs="Arial"/>
          <w:szCs w:val="28"/>
        </w:rPr>
      </w:pPr>
    </w:p>
    <w:p w14:paraId="389B876C" w14:textId="40C2E07E" w:rsidR="00894CB1" w:rsidRPr="00282968" w:rsidRDefault="00894CB1" w:rsidP="00894CB1">
      <w:pPr>
        <w:rPr>
          <w:rFonts w:ascii="Century Gothic" w:hAnsi="Century Gothic" w:cs="Arial"/>
          <w:b/>
          <w:szCs w:val="28"/>
        </w:rPr>
      </w:pPr>
      <w:r w:rsidRPr="00282968">
        <w:rPr>
          <w:rFonts w:ascii="Century Gothic" w:hAnsi="Century Gothic" w:cs="Arial"/>
          <w:b/>
          <w:szCs w:val="28"/>
        </w:rPr>
        <w:t>Ian Burn.</w:t>
      </w:r>
      <w:r w:rsidR="00282968" w:rsidRPr="00282968">
        <w:rPr>
          <w:rFonts w:ascii="Century Gothic" w:hAnsi="Century Gothic" w:cs="Arial"/>
          <w:b/>
          <w:szCs w:val="28"/>
        </w:rPr>
        <w:t xml:space="preserve"> </w:t>
      </w:r>
      <w:r w:rsidRPr="00282968">
        <w:rPr>
          <w:rFonts w:ascii="Century Gothic" w:hAnsi="Century Gothic" w:cs="Arial"/>
          <w:b/>
          <w:szCs w:val="28"/>
        </w:rPr>
        <w:t>Director of Marketing and Sustainability</w:t>
      </w:r>
      <w:r w:rsidR="00FC0974" w:rsidRPr="00282968">
        <w:rPr>
          <w:rFonts w:ascii="Century Gothic" w:hAnsi="Century Gothic" w:cs="Arial"/>
          <w:b/>
          <w:szCs w:val="28"/>
        </w:rPr>
        <w:t>.</w:t>
      </w:r>
      <w:r w:rsidRPr="00282968">
        <w:rPr>
          <w:rFonts w:ascii="Century Gothic" w:hAnsi="Century Gothic" w:cs="Arial"/>
          <w:b/>
          <w:szCs w:val="28"/>
        </w:rPr>
        <w:t xml:space="preserve"> Camira</w:t>
      </w:r>
    </w:p>
    <w:p w14:paraId="41A6FD5F" w14:textId="77777777" w:rsidR="00894CB1" w:rsidRPr="00282968" w:rsidRDefault="00894CB1" w:rsidP="00894CB1">
      <w:pPr>
        <w:rPr>
          <w:rFonts w:ascii="Century Gothic" w:hAnsi="Century Gothic" w:cs="Arial"/>
          <w:szCs w:val="28"/>
        </w:rPr>
      </w:pPr>
    </w:p>
    <w:p w14:paraId="0FAB01ED" w14:textId="184DDF58" w:rsidR="00894CB1" w:rsidRPr="00282968" w:rsidRDefault="00894CB1" w:rsidP="00894CB1">
      <w:pPr>
        <w:jc w:val="both"/>
        <w:rPr>
          <w:rFonts w:ascii="Century Gothic" w:hAnsi="Century Gothic" w:cs="Arial"/>
          <w:color w:val="000000"/>
          <w:szCs w:val="28"/>
        </w:rPr>
      </w:pPr>
      <w:r w:rsidRPr="00282968">
        <w:rPr>
          <w:rFonts w:ascii="Century Gothic" w:hAnsi="Century Gothic" w:cs="Arial"/>
          <w:i/>
          <w:color w:val="000000"/>
          <w:szCs w:val="28"/>
        </w:rPr>
        <w:t>As a Business Leader, it allowed me to take time out through the programme, to wholly focus on our approach to a Sustainability Strategy, adopting the methods and framework to allow us to move on successfully and confidently in our approach.</w:t>
      </w:r>
    </w:p>
    <w:p w14:paraId="1EA84DF2" w14:textId="01B02CDD" w:rsidR="00894CB1" w:rsidRPr="00282968" w:rsidRDefault="00894CB1" w:rsidP="00894CB1">
      <w:pPr>
        <w:jc w:val="both"/>
        <w:rPr>
          <w:rFonts w:ascii="Century Gothic" w:hAnsi="Century Gothic" w:cs="Arial"/>
          <w:b/>
          <w:szCs w:val="28"/>
        </w:rPr>
      </w:pPr>
      <w:r w:rsidRPr="00282968">
        <w:rPr>
          <w:rFonts w:ascii="Century Gothic" w:hAnsi="Century Gothic" w:cs="Arial"/>
          <w:b/>
          <w:color w:val="000000"/>
          <w:szCs w:val="28"/>
        </w:rPr>
        <w:t>Amanda McLaren.</w:t>
      </w:r>
      <w:r w:rsidR="00282968" w:rsidRPr="00282968">
        <w:rPr>
          <w:rFonts w:ascii="Century Gothic" w:hAnsi="Century Gothic" w:cs="Arial"/>
          <w:b/>
          <w:color w:val="000000"/>
          <w:szCs w:val="28"/>
        </w:rPr>
        <w:t xml:space="preserve"> Managing Director. </w:t>
      </w:r>
      <w:r w:rsidRPr="00282968">
        <w:rPr>
          <w:rFonts w:ascii="Century Gothic" w:hAnsi="Century Gothic" w:cs="Arial"/>
          <w:b/>
          <w:color w:val="000000"/>
          <w:szCs w:val="28"/>
        </w:rPr>
        <w:t>AW Hainsworth &amp; Sons</w:t>
      </w:r>
    </w:p>
    <w:p w14:paraId="1A9B8DAD" w14:textId="77777777" w:rsidR="00FC0974" w:rsidRPr="00282968" w:rsidRDefault="00FC0974" w:rsidP="00894CB1">
      <w:pPr>
        <w:rPr>
          <w:rFonts w:ascii="Century Gothic" w:hAnsi="Century Gothic" w:cs="Arial"/>
          <w:i/>
          <w:szCs w:val="28"/>
        </w:rPr>
      </w:pPr>
    </w:p>
    <w:p w14:paraId="08CBE423" w14:textId="1AEB727C" w:rsidR="00894CB1" w:rsidRPr="00282968" w:rsidRDefault="00894CB1" w:rsidP="00894CB1">
      <w:pPr>
        <w:rPr>
          <w:rFonts w:ascii="Century Gothic" w:hAnsi="Century Gothic" w:cs="Arial"/>
          <w:szCs w:val="28"/>
        </w:rPr>
      </w:pPr>
      <w:r w:rsidRPr="00282968">
        <w:rPr>
          <w:rFonts w:ascii="Century Gothic" w:hAnsi="Century Gothic" w:cs="Arial"/>
          <w:i/>
          <w:szCs w:val="28"/>
        </w:rPr>
        <w:t>When we launched English Fine Cottons, we placed sustainability at the heart of every decision we made and believed we understood the questions we needed to answer . Enrolling on the IMD course , we soon learned that these decisions needed to focus on making a profitable business , while also doing good and looking after the future. Sustainability isn’t only about the materials and processes you use.  The course provides in</w:t>
      </w:r>
      <w:r w:rsidR="00C06C5D" w:rsidRPr="00282968">
        <w:rPr>
          <w:rFonts w:ascii="Century Gothic" w:hAnsi="Century Gothic" w:cs="Arial"/>
          <w:i/>
          <w:szCs w:val="28"/>
        </w:rPr>
        <w:t>-</w:t>
      </w:r>
      <w:r w:rsidRPr="00282968">
        <w:rPr>
          <w:rFonts w:ascii="Century Gothic" w:hAnsi="Century Gothic" w:cs="Arial"/>
          <w:i/>
          <w:szCs w:val="28"/>
        </w:rPr>
        <w:t xml:space="preserve">depth understanding of the subject matter, with simple to follow tools to help you achieve a successful sustainable plan . We would recommend any UK textile company enrols on the course to help them and the whole community to thrive and prosper into the future. </w:t>
      </w:r>
    </w:p>
    <w:p w14:paraId="5FAA8103" w14:textId="3C1BB1F3" w:rsidR="00180055" w:rsidRPr="00282968" w:rsidRDefault="00894CB1" w:rsidP="00282968">
      <w:pPr>
        <w:rPr>
          <w:rFonts w:ascii="Century Gothic" w:hAnsi="Century Gothic" w:cs="Arial"/>
          <w:b/>
          <w:szCs w:val="28"/>
          <w:u w:val="single"/>
          <w:lang w:val="en-GB"/>
        </w:rPr>
      </w:pPr>
      <w:r w:rsidRPr="00282968">
        <w:rPr>
          <w:rFonts w:ascii="Century Gothic" w:hAnsi="Century Gothic" w:cs="Arial"/>
          <w:b/>
          <w:szCs w:val="28"/>
          <w:lang w:val="en-GB"/>
        </w:rPr>
        <w:t xml:space="preserve">Andy Ogden.  </w:t>
      </w:r>
      <w:r w:rsidRPr="00282968">
        <w:rPr>
          <w:rFonts w:ascii="Century Gothic" w:hAnsi="Century Gothic" w:cs="Arial"/>
          <w:b/>
          <w:szCs w:val="28"/>
          <w:shd w:val="clear" w:color="auto" w:fill="FFFFFF"/>
        </w:rPr>
        <w:t>Director &amp; General Manager</w:t>
      </w:r>
      <w:r w:rsidR="00FC0974" w:rsidRPr="00282968">
        <w:rPr>
          <w:rFonts w:ascii="Century Gothic" w:hAnsi="Century Gothic" w:cs="Arial"/>
          <w:b/>
          <w:szCs w:val="28"/>
          <w:shd w:val="clear" w:color="auto" w:fill="FFFFFF"/>
        </w:rPr>
        <w:t>.</w:t>
      </w:r>
      <w:r w:rsidRPr="00282968">
        <w:rPr>
          <w:rFonts w:ascii="Century Gothic" w:hAnsi="Century Gothic" w:cs="Arial"/>
          <w:b/>
          <w:szCs w:val="28"/>
          <w:shd w:val="clear" w:color="auto" w:fill="FFFFFF"/>
        </w:rPr>
        <w:t> </w:t>
      </w:r>
      <w:r w:rsidRPr="00282968">
        <w:rPr>
          <w:rStyle w:val="Strong"/>
          <w:rFonts w:ascii="Century Gothic" w:hAnsi="Century Gothic" w:cs="Arial"/>
          <w:szCs w:val="28"/>
        </w:rPr>
        <w:t>English Fine Cottons</w:t>
      </w:r>
    </w:p>
    <w:sectPr w:rsidR="00180055" w:rsidRPr="00282968">
      <w:headerReference w:type="default" r:id="rId43"/>
      <w:footerReference w:type="defaul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5DFEE2" w14:textId="77777777" w:rsidR="00282968" w:rsidRDefault="00282968" w:rsidP="00637BEB">
      <w:pPr>
        <w:spacing w:after="0" w:line="240" w:lineRule="auto"/>
      </w:pPr>
      <w:r>
        <w:separator/>
      </w:r>
    </w:p>
  </w:endnote>
  <w:endnote w:type="continuationSeparator" w:id="0">
    <w:p w14:paraId="220E58A1" w14:textId="77777777" w:rsidR="00282968" w:rsidRDefault="00282968" w:rsidP="00637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1080943"/>
      <w:docPartObj>
        <w:docPartGallery w:val="Page Numbers (Bottom of Page)"/>
        <w:docPartUnique/>
      </w:docPartObj>
    </w:sdtPr>
    <w:sdtEndPr>
      <w:rPr>
        <w:noProof/>
      </w:rPr>
    </w:sdtEndPr>
    <w:sdtContent>
      <w:p w14:paraId="3FBA1956" w14:textId="167EBB5E" w:rsidR="00282968" w:rsidRDefault="00282968" w:rsidP="00282968">
        <w:pPr>
          <w:pStyle w:val="Footer"/>
          <w:pBdr>
            <w:top w:val="single" w:sz="4" w:space="1" w:color="auto"/>
          </w:pBdr>
          <w:jc w:val="center"/>
        </w:pPr>
        <w:r>
          <w:fldChar w:fldCharType="begin"/>
        </w:r>
        <w:r>
          <w:instrText xml:space="preserve"> PAGE   \* MERGEFORMAT </w:instrText>
        </w:r>
        <w:r>
          <w:fldChar w:fldCharType="separate"/>
        </w:r>
        <w:r w:rsidR="00730601">
          <w:rPr>
            <w:noProof/>
          </w:rPr>
          <w:t>5</w:t>
        </w:r>
        <w:r>
          <w:rPr>
            <w:noProof/>
          </w:rPr>
          <w:fldChar w:fldCharType="end"/>
        </w:r>
      </w:p>
    </w:sdtContent>
  </w:sdt>
  <w:p w14:paraId="34F135B0" w14:textId="77777777" w:rsidR="00282968" w:rsidRDefault="002829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33AD55" w14:textId="77777777" w:rsidR="00282968" w:rsidRDefault="00282968" w:rsidP="00637BEB">
      <w:pPr>
        <w:spacing w:after="0" w:line="240" w:lineRule="auto"/>
      </w:pPr>
      <w:r>
        <w:separator/>
      </w:r>
    </w:p>
  </w:footnote>
  <w:footnote w:type="continuationSeparator" w:id="0">
    <w:p w14:paraId="297EA411" w14:textId="77777777" w:rsidR="00282968" w:rsidRDefault="00282968" w:rsidP="00637B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258B8" w14:textId="77777777" w:rsidR="00282968" w:rsidRDefault="00282968" w:rsidP="00637BEB">
    <w:pPr>
      <w:pStyle w:val="Header"/>
      <w:jc w:val="center"/>
    </w:pPr>
  </w:p>
  <w:p w14:paraId="225244B1" w14:textId="77777777" w:rsidR="00282968" w:rsidRDefault="00282968" w:rsidP="00637BE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1628E"/>
    <w:multiLevelType w:val="hybridMultilevel"/>
    <w:tmpl w:val="48429832"/>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3947C3F"/>
    <w:multiLevelType w:val="hybridMultilevel"/>
    <w:tmpl w:val="A0FEA1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4E3306C"/>
    <w:multiLevelType w:val="hybridMultilevel"/>
    <w:tmpl w:val="B0089E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5105A49"/>
    <w:multiLevelType w:val="hybridMultilevel"/>
    <w:tmpl w:val="B7862FEC"/>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57A5C1C"/>
    <w:multiLevelType w:val="hybridMultilevel"/>
    <w:tmpl w:val="DB7479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61C14C6"/>
    <w:multiLevelType w:val="hybridMultilevel"/>
    <w:tmpl w:val="6C7AF844"/>
    <w:lvl w:ilvl="0" w:tplc="2E5E1AFE">
      <w:numFmt w:val="bullet"/>
      <w:lvlText w:val="-"/>
      <w:lvlJc w:val="left"/>
      <w:pPr>
        <w:ind w:left="2345" w:hanging="360"/>
      </w:pPr>
      <w:rPr>
        <w:rFonts w:ascii="Calibri" w:eastAsiaTheme="minorHAnsi" w:hAnsi="Calibri" w:cs="Calibri" w:hint="default"/>
      </w:rPr>
    </w:lvl>
    <w:lvl w:ilvl="1" w:tplc="08090003" w:tentative="1">
      <w:start w:val="1"/>
      <w:numFmt w:val="bullet"/>
      <w:lvlText w:val="o"/>
      <w:lvlJc w:val="left"/>
      <w:pPr>
        <w:ind w:left="3065" w:hanging="360"/>
      </w:pPr>
      <w:rPr>
        <w:rFonts w:ascii="Courier New" w:hAnsi="Courier New" w:cs="Courier New" w:hint="default"/>
      </w:rPr>
    </w:lvl>
    <w:lvl w:ilvl="2" w:tplc="08090005" w:tentative="1">
      <w:start w:val="1"/>
      <w:numFmt w:val="bullet"/>
      <w:lvlText w:val=""/>
      <w:lvlJc w:val="left"/>
      <w:pPr>
        <w:ind w:left="3785" w:hanging="360"/>
      </w:pPr>
      <w:rPr>
        <w:rFonts w:ascii="Wingdings" w:hAnsi="Wingdings" w:hint="default"/>
      </w:rPr>
    </w:lvl>
    <w:lvl w:ilvl="3" w:tplc="08090001" w:tentative="1">
      <w:start w:val="1"/>
      <w:numFmt w:val="bullet"/>
      <w:lvlText w:val=""/>
      <w:lvlJc w:val="left"/>
      <w:pPr>
        <w:ind w:left="4505" w:hanging="360"/>
      </w:pPr>
      <w:rPr>
        <w:rFonts w:ascii="Symbol" w:hAnsi="Symbol" w:hint="default"/>
      </w:rPr>
    </w:lvl>
    <w:lvl w:ilvl="4" w:tplc="08090003" w:tentative="1">
      <w:start w:val="1"/>
      <w:numFmt w:val="bullet"/>
      <w:lvlText w:val="o"/>
      <w:lvlJc w:val="left"/>
      <w:pPr>
        <w:ind w:left="5225" w:hanging="360"/>
      </w:pPr>
      <w:rPr>
        <w:rFonts w:ascii="Courier New" w:hAnsi="Courier New" w:cs="Courier New" w:hint="default"/>
      </w:rPr>
    </w:lvl>
    <w:lvl w:ilvl="5" w:tplc="08090005" w:tentative="1">
      <w:start w:val="1"/>
      <w:numFmt w:val="bullet"/>
      <w:lvlText w:val=""/>
      <w:lvlJc w:val="left"/>
      <w:pPr>
        <w:ind w:left="5945" w:hanging="360"/>
      </w:pPr>
      <w:rPr>
        <w:rFonts w:ascii="Wingdings" w:hAnsi="Wingdings" w:hint="default"/>
      </w:rPr>
    </w:lvl>
    <w:lvl w:ilvl="6" w:tplc="08090001" w:tentative="1">
      <w:start w:val="1"/>
      <w:numFmt w:val="bullet"/>
      <w:lvlText w:val=""/>
      <w:lvlJc w:val="left"/>
      <w:pPr>
        <w:ind w:left="6665" w:hanging="360"/>
      </w:pPr>
      <w:rPr>
        <w:rFonts w:ascii="Symbol" w:hAnsi="Symbol" w:hint="default"/>
      </w:rPr>
    </w:lvl>
    <w:lvl w:ilvl="7" w:tplc="08090003" w:tentative="1">
      <w:start w:val="1"/>
      <w:numFmt w:val="bullet"/>
      <w:lvlText w:val="o"/>
      <w:lvlJc w:val="left"/>
      <w:pPr>
        <w:ind w:left="7385" w:hanging="360"/>
      </w:pPr>
      <w:rPr>
        <w:rFonts w:ascii="Courier New" w:hAnsi="Courier New" w:cs="Courier New" w:hint="default"/>
      </w:rPr>
    </w:lvl>
    <w:lvl w:ilvl="8" w:tplc="08090005" w:tentative="1">
      <w:start w:val="1"/>
      <w:numFmt w:val="bullet"/>
      <w:lvlText w:val=""/>
      <w:lvlJc w:val="left"/>
      <w:pPr>
        <w:ind w:left="8105" w:hanging="360"/>
      </w:pPr>
      <w:rPr>
        <w:rFonts w:ascii="Wingdings" w:hAnsi="Wingdings" w:hint="default"/>
      </w:rPr>
    </w:lvl>
  </w:abstractNum>
  <w:abstractNum w:abstractNumId="6" w15:restartNumberingAfterBreak="0">
    <w:nsid w:val="08393596"/>
    <w:multiLevelType w:val="multilevel"/>
    <w:tmpl w:val="CF9AF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F34D93"/>
    <w:multiLevelType w:val="multilevel"/>
    <w:tmpl w:val="A3F2F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252C41"/>
    <w:multiLevelType w:val="hybridMultilevel"/>
    <w:tmpl w:val="DDFCC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EB320CE"/>
    <w:multiLevelType w:val="hybridMultilevel"/>
    <w:tmpl w:val="015ED10C"/>
    <w:lvl w:ilvl="0" w:tplc="45A064C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1577238"/>
    <w:multiLevelType w:val="hybridMultilevel"/>
    <w:tmpl w:val="DE6C7F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1A507DA"/>
    <w:multiLevelType w:val="multilevel"/>
    <w:tmpl w:val="BD1419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032F77"/>
    <w:multiLevelType w:val="hybridMultilevel"/>
    <w:tmpl w:val="28FCAB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B5E2DC4"/>
    <w:multiLevelType w:val="hybridMultilevel"/>
    <w:tmpl w:val="D794F3BE"/>
    <w:lvl w:ilvl="0" w:tplc="32987A42">
      <w:numFmt w:val="bullet"/>
      <w:lvlText w:val="-"/>
      <w:lvlJc w:val="left"/>
      <w:pPr>
        <w:ind w:left="780" w:hanging="360"/>
      </w:pPr>
      <w:rPr>
        <w:rFonts w:ascii="Verdana" w:eastAsia="Times New Roman" w:hAnsi="Verdana" w:cs="Times New Roman"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15:restartNumberingAfterBreak="0">
    <w:nsid w:val="1EBF2BBE"/>
    <w:multiLevelType w:val="hybridMultilevel"/>
    <w:tmpl w:val="ABB24FDA"/>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1A56EA7"/>
    <w:multiLevelType w:val="hybridMultilevel"/>
    <w:tmpl w:val="1E3E7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31508B8"/>
    <w:multiLevelType w:val="hybridMultilevel"/>
    <w:tmpl w:val="3F947BB0"/>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26B814EB"/>
    <w:multiLevelType w:val="hybridMultilevel"/>
    <w:tmpl w:val="4F4EDB8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8" w15:restartNumberingAfterBreak="0">
    <w:nsid w:val="2A4B318F"/>
    <w:multiLevelType w:val="hybridMultilevel"/>
    <w:tmpl w:val="2E4805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2BF74E16"/>
    <w:multiLevelType w:val="hybridMultilevel"/>
    <w:tmpl w:val="AD9CDB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D537F57"/>
    <w:multiLevelType w:val="hybridMultilevel"/>
    <w:tmpl w:val="0A0A69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2E331AC5"/>
    <w:multiLevelType w:val="hybridMultilevel"/>
    <w:tmpl w:val="6EE817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EE950EA"/>
    <w:multiLevelType w:val="multilevel"/>
    <w:tmpl w:val="B85E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6A68D2"/>
    <w:multiLevelType w:val="hybridMultilevel"/>
    <w:tmpl w:val="F7DC34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4A84D08"/>
    <w:multiLevelType w:val="hybridMultilevel"/>
    <w:tmpl w:val="4802D1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38595C3B"/>
    <w:multiLevelType w:val="hybridMultilevel"/>
    <w:tmpl w:val="0AAA86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C1B0BB5"/>
    <w:multiLevelType w:val="hybridMultilevel"/>
    <w:tmpl w:val="86AAAACC"/>
    <w:lvl w:ilvl="0" w:tplc="2E5E1AFE">
      <w:numFmt w:val="bullet"/>
      <w:lvlText w:val="-"/>
      <w:lvlJc w:val="left"/>
      <w:pPr>
        <w:ind w:left="4032" w:hanging="360"/>
      </w:pPr>
      <w:rPr>
        <w:rFonts w:ascii="Calibri" w:eastAsiaTheme="minorHAnsi" w:hAnsi="Calibri" w:cs="Calibri" w:hint="default"/>
      </w:rPr>
    </w:lvl>
    <w:lvl w:ilvl="1" w:tplc="08090003">
      <w:start w:val="1"/>
      <w:numFmt w:val="bullet"/>
      <w:lvlText w:val="o"/>
      <w:lvlJc w:val="left"/>
      <w:pPr>
        <w:ind w:left="3180" w:hanging="360"/>
      </w:pPr>
      <w:rPr>
        <w:rFonts w:ascii="Courier New" w:hAnsi="Courier New" w:cs="Courier New" w:hint="default"/>
      </w:rPr>
    </w:lvl>
    <w:lvl w:ilvl="2" w:tplc="08090005">
      <w:start w:val="1"/>
      <w:numFmt w:val="bullet"/>
      <w:lvlText w:val=""/>
      <w:lvlJc w:val="left"/>
      <w:pPr>
        <w:ind w:left="3900" w:hanging="360"/>
      </w:pPr>
      <w:rPr>
        <w:rFonts w:ascii="Wingdings" w:hAnsi="Wingdings" w:hint="default"/>
      </w:rPr>
    </w:lvl>
    <w:lvl w:ilvl="3" w:tplc="08090001" w:tentative="1">
      <w:start w:val="1"/>
      <w:numFmt w:val="bullet"/>
      <w:lvlText w:val=""/>
      <w:lvlJc w:val="left"/>
      <w:pPr>
        <w:ind w:left="4620" w:hanging="360"/>
      </w:pPr>
      <w:rPr>
        <w:rFonts w:ascii="Symbol" w:hAnsi="Symbol" w:hint="default"/>
      </w:rPr>
    </w:lvl>
    <w:lvl w:ilvl="4" w:tplc="08090003" w:tentative="1">
      <w:start w:val="1"/>
      <w:numFmt w:val="bullet"/>
      <w:lvlText w:val="o"/>
      <w:lvlJc w:val="left"/>
      <w:pPr>
        <w:ind w:left="5340" w:hanging="360"/>
      </w:pPr>
      <w:rPr>
        <w:rFonts w:ascii="Courier New" w:hAnsi="Courier New" w:cs="Courier New" w:hint="default"/>
      </w:rPr>
    </w:lvl>
    <w:lvl w:ilvl="5" w:tplc="08090005" w:tentative="1">
      <w:start w:val="1"/>
      <w:numFmt w:val="bullet"/>
      <w:lvlText w:val=""/>
      <w:lvlJc w:val="left"/>
      <w:pPr>
        <w:ind w:left="6060" w:hanging="360"/>
      </w:pPr>
      <w:rPr>
        <w:rFonts w:ascii="Wingdings" w:hAnsi="Wingdings" w:hint="default"/>
      </w:rPr>
    </w:lvl>
    <w:lvl w:ilvl="6" w:tplc="08090001" w:tentative="1">
      <w:start w:val="1"/>
      <w:numFmt w:val="bullet"/>
      <w:lvlText w:val=""/>
      <w:lvlJc w:val="left"/>
      <w:pPr>
        <w:ind w:left="6780" w:hanging="360"/>
      </w:pPr>
      <w:rPr>
        <w:rFonts w:ascii="Symbol" w:hAnsi="Symbol" w:hint="default"/>
      </w:rPr>
    </w:lvl>
    <w:lvl w:ilvl="7" w:tplc="08090003" w:tentative="1">
      <w:start w:val="1"/>
      <w:numFmt w:val="bullet"/>
      <w:lvlText w:val="o"/>
      <w:lvlJc w:val="left"/>
      <w:pPr>
        <w:ind w:left="7500" w:hanging="360"/>
      </w:pPr>
      <w:rPr>
        <w:rFonts w:ascii="Courier New" w:hAnsi="Courier New" w:cs="Courier New" w:hint="default"/>
      </w:rPr>
    </w:lvl>
    <w:lvl w:ilvl="8" w:tplc="08090005" w:tentative="1">
      <w:start w:val="1"/>
      <w:numFmt w:val="bullet"/>
      <w:lvlText w:val=""/>
      <w:lvlJc w:val="left"/>
      <w:pPr>
        <w:ind w:left="8220" w:hanging="360"/>
      </w:pPr>
      <w:rPr>
        <w:rFonts w:ascii="Wingdings" w:hAnsi="Wingdings" w:hint="default"/>
      </w:rPr>
    </w:lvl>
  </w:abstractNum>
  <w:abstractNum w:abstractNumId="27" w15:restartNumberingAfterBreak="0">
    <w:nsid w:val="425E429A"/>
    <w:multiLevelType w:val="hybridMultilevel"/>
    <w:tmpl w:val="ADBEDD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450639C1"/>
    <w:multiLevelType w:val="hybridMultilevel"/>
    <w:tmpl w:val="B6C2BA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46626BC2"/>
    <w:multiLevelType w:val="hybridMultilevel"/>
    <w:tmpl w:val="872AB7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D3B10C8"/>
    <w:multiLevelType w:val="hybridMultilevel"/>
    <w:tmpl w:val="84C4EC2C"/>
    <w:lvl w:ilvl="0" w:tplc="2E5E1AFE">
      <w:numFmt w:val="bullet"/>
      <w:lvlText w:val="-"/>
      <w:lvlJc w:val="left"/>
      <w:pPr>
        <w:ind w:left="2292" w:hanging="360"/>
      </w:pPr>
      <w:rPr>
        <w:rFonts w:ascii="Calibri" w:eastAsiaTheme="minorHAnsi" w:hAnsi="Calibri" w:cs="Calibri" w:hint="default"/>
      </w:rPr>
    </w:lvl>
    <w:lvl w:ilvl="1" w:tplc="08090003" w:tentative="1">
      <w:start w:val="1"/>
      <w:numFmt w:val="bullet"/>
      <w:lvlText w:val="o"/>
      <w:lvlJc w:val="left"/>
      <w:pPr>
        <w:ind w:left="3012" w:hanging="360"/>
      </w:pPr>
      <w:rPr>
        <w:rFonts w:ascii="Courier New" w:hAnsi="Courier New" w:cs="Courier New" w:hint="default"/>
      </w:rPr>
    </w:lvl>
    <w:lvl w:ilvl="2" w:tplc="08090005" w:tentative="1">
      <w:start w:val="1"/>
      <w:numFmt w:val="bullet"/>
      <w:lvlText w:val=""/>
      <w:lvlJc w:val="left"/>
      <w:pPr>
        <w:ind w:left="3732" w:hanging="360"/>
      </w:pPr>
      <w:rPr>
        <w:rFonts w:ascii="Wingdings" w:hAnsi="Wingdings" w:hint="default"/>
      </w:rPr>
    </w:lvl>
    <w:lvl w:ilvl="3" w:tplc="08090001" w:tentative="1">
      <w:start w:val="1"/>
      <w:numFmt w:val="bullet"/>
      <w:lvlText w:val=""/>
      <w:lvlJc w:val="left"/>
      <w:pPr>
        <w:ind w:left="4452" w:hanging="360"/>
      </w:pPr>
      <w:rPr>
        <w:rFonts w:ascii="Symbol" w:hAnsi="Symbol" w:hint="default"/>
      </w:rPr>
    </w:lvl>
    <w:lvl w:ilvl="4" w:tplc="08090003" w:tentative="1">
      <w:start w:val="1"/>
      <w:numFmt w:val="bullet"/>
      <w:lvlText w:val="o"/>
      <w:lvlJc w:val="left"/>
      <w:pPr>
        <w:ind w:left="5172" w:hanging="360"/>
      </w:pPr>
      <w:rPr>
        <w:rFonts w:ascii="Courier New" w:hAnsi="Courier New" w:cs="Courier New" w:hint="default"/>
      </w:rPr>
    </w:lvl>
    <w:lvl w:ilvl="5" w:tplc="08090005" w:tentative="1">
      <w:start w:val="1"/>
      <w:numFmt w:val="bullet"/>
      <w:lvlText w:val=""/>
      <w:lvlJc w:val="left"/>
      <w:pPr>
        <w:ind w:left="5892" w:hanging="360"/>
      </w:pPr>
      <w:rPr>
        <w:rFonts w:ascii="Wingdings" w:hAnsi="Wingdings" w:hint="default"/>
      </w:rPr>
    </w:lvl>
    <w:lvl w:ilvl="6" w:tplc="08090001" w:tentative="1">
      <w:start w:val="1"/>
      <w:numFmt w:val="bullet"/>
      <w:lvlText w:val=""/>
      <w:lvlJc w:val="left"/>
      <w:pPr>
        <w:ind w:left="6612" w:hanging="360"/>
      </w:pPr>
      <w:rPr>
        <w:rFonts w:ascii="Symbol" w:hAnsi="Symbol" w:hint="default"/>
      </w:rPr>
    </w:lvl>
    <w:lvl w:ilvl="7" w:tplc="08090003" w:tentative="1">
      <w:start w:val="1"/>
      <w:numFmt w:val="bullet"/>
      <w:lvlText w:val="o"/>
      <w:lvlJc w:val="left"/>
      <w:pPr>
        <w:ind w:left="7332" w:hanging="360"/>
      </w:pPr>
      <w:rPr>
        <w:rFonts w:ascii="Courier New" w:hAnsi="Courier New" w:cs="Courier New" w:hint="default"/>
      </w:rPr>
    </w:lvl>
    <w:lvl w:ilvl="8" w:tplc="08090005" w:tentative="1">
      <w:start w:val="1"/>
      <w:numFmt w:val="bullet"/>
      <w:lvlText w:val=""/>
      <w:lvlJc w:val="left"/>
      <w:pPr>
        <w:ind w:left="8052" w:hanging="360"/>
      </w:pPr>
      <w:rPr>
        <w:rFonts w:ascii="Wingdings" w:hAnsi="Wingdings" w:hint="default"/>
      </w:rPr>
    </w:lvl>
  </w:abstractNum>
  <w:abstractNum w:abstractNumId="31" w15:restartNumberingAfterBreak="0">
    <w:nsid w:val="4E253768"/>
    <w:multiLevelType w:val="hybridMultilevel"/>
    <w:tmpl w:val="A65A4468"/>
    <w:lvl w:ilvl="0" w:tplc="32987A42">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2F62F5"/>
    <w:multiLevelType w:val="hybridMultilevel"/>
    <w:tmpl w:val="4A04EF16"/>
    <w:lvl w:ilvl="0" w:tplc="E264ABF2">
      <w:start w:val="1"/>
      <w:numFmt w:val="bullet"/>
      <w:lvlText w:val="•"/>
      <w:lvlJc w:val="left"/>
      <w:pPr>
        <w:tabs>
          <w:tab w:val="num" w:pos="360"/>
        </w:tabs>
        <w:ind w:left="360" w:hanging="360"/>
      </w:pPr>
      <w:rPr>
        <w:rFonts w:ascii="Arial" w:hAnsi="Arial" w:cs="Times New Roman" w:hint="default"/>
      </w:rPr>
    </w:lvl>
    <w:lvl w:ilvl="1" w:tplc="0B285C0A">
      <w:start w:val="1"/>
      <w:numFmt w:val="bullet"/>
      <w:lvlText w:val="•"/>
      <w:lvlJc w:val="left"/>
      <w:pPr>
        <w:tabs>
          <w:tab w:val="num" w:pos="1080"/>
        </w:tabs>
        <w:ind w:left="1080" w:hanging="360"/>
      </w:pPr>
      <w:rPr>
        <w:rFonts w:ascii="Arial" w:hAnsi="Arial" w:cs="Times New Roman" w:hint="default"/>
      </w:rPr>
    </w:lvl>
    <w:lvl w:ilvl="2" w:tplc="67B87286">
      <w:start w:val="1"/>
      <w:numFmt w:val="bullet"/>
      <w:lvlText w:val="•"/>
      <w:lvlJc w:val="left"/>
      <w:pPr>
        <w:tabs>
          <w:tab w:val="num" w:pos="1800"/>
        </w:tabs>
        <w:ind w:left="1800" w:hanging="360"/>
      </w:pPr>
      <w:rPr>
        <w:rFonts w:ascii="Arial" w:hAnsi="Arial" w:cs="Times New Roman" w:hint="default"/>
      </w:rPr>
    </w:lvl>
    <w:lvl w:ilvl="3" w:tplc="DA4C1266">
      <w:start w:val="1"/>
      <w:numFmt w:val="bullet"/>
      <w:lvlText w:val="•"/>
      <w:lvlJc w:val="left"/>
      <w:pPr>
        <w:tabs>
          <w:tab w:val="num" w:pos="2520"/>
        </w:tabs>
        <w:ind w:left="2520" w:hanging="360"/>
      </w:pPr>
      <w:rPr>
        <w:rFonts w:ascii="Arial" w:hAnsi="Arial" w:cs="Times New Roman" w:hint="default"/>
      </w:rPr>
    </w:lvl>
    <w:lvl w:ilvl="4" w:tplc="1FA67A26">
      <w:start w:val="1"/>
      <w:numFmt w:val="bullet"/>
      <w:lvlText w:val="•"/>
      <w:lvlJc w:val="left"/>
      <w:pPr>
        <w:tabs>
          <w:tab w:val="num" w:pos="3240"/>
        </w:tabs>
        <w:ind w:left="3240" w:hanging="360"/>
      </w:pPr>
      <w:rPr>
        <w:rFonts w:ascii="Arial" w:hAnsi="Arial" w:cs="Times New Roman" w:hint="default"/>
      </w:rPr>
    </w:lvl>
    <w:lvl w:ilvl="5" w:tplc="7258357A">
      <w:start w:val="1"/>
      <w:numFmt w:val="bullet"/>
      <w:lvlText w:val="•"/>
      <w:lvlJc w:val="left"/>
      <w:pPr>
        <w:tabs>
          <w:tab w:val="num" w:pos="3960"/>
        </w:tabs>
        <w:ind w:left="3960" w:hanging="360"/>
      </w:pPr>
      <w:rPr>
        <w:rFonts w:ascii="Arial" w:hAnsi="Arial" w:cs="Times New Roman" w:hint="default"/>
      </w:rPr>
    </w:lvl>
    <w:lvl w:ilvl="6" w:tplc="E51E69FE">
      <w:start w:val="1"/>
      <w:numFmt w:val="bullet"/>
      <w:lvlText w:val="•"/>
      <w:lvlJc w:val="left"/>
      <w:pPr>
        <w:tabs>
          <w:tab w:val="num" w:pos="4680"/>
        </w:tabs>
        <w:ind w:left="4680" w:hanging="360"/>
      </w:pPr>
      <w:rPr>
        <w:rFonts w:ascii="Arial" w:hAnsi="Arial" w:cs="Times New Roman" w:hint="default"/>
      </w:rPr>
    </w:lvl>
    <w:lvl w:ilvl="7" w:tplc="C8ACED5E">
      <w:start w:val="1"/>
      <w:numFmt w:val="bullet"/>
      <w:lvlText w:val="•"/>
      <w:lvlJc w:val="left"/>
      <w:pPr>
        <w:tabs>
          <w:tab w:val="num" w:pos="5400"/>
        </w:tabs>
        <w:ind w:left="5400" w:hanging="360"/>
      </w:pPr>
      <w:rPr>
        <w:rFonts w:ascii="Arial" w:hAnsi="Arial" w:cs="Times New Roman" w:hint="default"/>
      </w:rPr>
    </w:lvl>
    <w:lvl w:ilvl="8" w:tplc="BCAA40D4">
      <w:start w:val="1"/>
      <w:numFmt w:val="bullet"/>
      <w:lvlText w:val="•"/>
      <w:lvlJc w:val="left"/>
      <w:pPr>
        <w:tabs>
          <w:tab w:val="num" w:pos="6120"/>
        </w:tabs>
        <w:ind w:left="6120" w:hanging="360"/>
      </w:pPr>
      <w:rPr>
        <w:rFonts w:ascii="Arial" w:hAnsi="Arial" w:cs="Times New Roman" w:hint="default"/>
      </w:rPr>
    </w:lvl>
  </w:abstractNum>
  <w:abstractNum w:abstractNumId="33" w15:restartNumberingAfterBreak="0">
    <w:nsid w:val="52432086"/>
    <w:multiLevelType w:val="hybridMultilevel"/>
    <w:tmpl w:val="E3549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905AA6"/>
    <w:multiLevelType w:val="hybridMultilevel"/>
    <w:tmpl w:val="A1408C8E"/>
    <w:lvl w:ilvl="0" w:tplc="9ACE4F1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54AB66C9"/>
    <w:multiLevelType w:val="hybridMultilevel"/>
    <w:tmpl w:val="150CE1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5612E94"/>
    <w:multiLevelType w:val="hybridMultilevel"/>
    <w:tmpl w:val="3DDA5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86271D8"/>
    <w:multiLevelType w:val="hybridMultilevel"/>
    <w:tmpl w:val="80A471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587E299A"/>
    <w:multiLevelType w:val="hybridMultilevel"/>
    <w:tmpl w:val="80ACEB72"/>
    <w:lvl w:ilvl="0" w:tplc="32987A42">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2067A3"/>
    <w:multiLevelType w:val="multilevel"/>
    <w:tmpl w:val="69FAF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9ED276E"/>
    <w:multiLevelType w:val="hybridMultilevel"/>
    <w:tmpl w:val="CE2609E2"/>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5B24371C"/>
    <w:multiLevelType w:val="hybridMultilevel"/>
    <w:tmpl w:val="FB0A59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5E233F33"/>
    <w:multiLevelType w:val="hybridMultilevel"/>
    <w:tmpl w:val="00028D30"/>
    <w:lvl w:ilvl="0" w:tplc="3AC63F6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3" w15:restartNumberingAfterBreak="0">
    <w:nsid w:val="6339588B"/>
    <w:multiLevelType w:val="multilevel"/>
    <w:tmpl w:val="2156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9B4CE4"/>
    <w:multiLevelType w:val="hybridMultilevel"/>
    <w:tmpl w:val="2DE875A4"/>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68DB6DDF"/>
    <w:multiLevelType w:val="hybridMultilevel"/>
    <w:tmpl w:val="B2061990"/>
    <w:lvl w:ilvl="0" w:tplc="8362B81C">
      <w:start w:val="1"/>
      <w:numFmt w:val="decimal"/>
      <w:lvlText w:val="%1."/>
      <w:lvlJc w:val="left"/>
      <w:pPr>
        <w:ind w:left="360" w:hanging="360"/>
      </w:pPr>
      <w:rPr>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6" w15:restartNumberingAfterBreak="0">
    <w:nsid w:val="69292816"/>
    <w:multiLevelType w:val="hybridMultilevel"/>
    <w:tmpl w:val="1F00B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6A657FDC"/>
    <w:multiLevelType w:val="hybridMultilevel"/>
    <w:tmpl w:val="C32CFE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6AFC2278"/>
    <w:multiLevelType w:val="hybridMultilevel"/>
    <w:tmpl w:val="19CAA4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9" w15:restartNumberingAfterBreak="0">
    <w:nsid w:val="6EAA2CB9"/>
    <w:multiLevelType w:val="hybridMultilevel"/>
    <w:tmpl w:val="6CAC89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0" w15:restartNumberingAfterBreak="0">
    <w:nsid w:val="714822FC"/>
    <w:multiLevelType w:val="hybridMultilevel"/>
    <w:tmpl w:val="AE4058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1" w15:restartNumberingAfterBreak="0">
    <w:nsid w:val="71AC165B"/>
    <w:multiLevelType w:val="hybridMultilevel"/>
    <w:tmpl w:val="C70CC3DE"/>
    <w:lvl w:ilvl="0" w:tplc="32987A42">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2" w15:restartNumberingAfterBreak="0">
    <w:nsid w:val="7319607E"/>
    <w:multiLevelType w:val="hybridMultilevel"/>
    <w:tmpl w:val="C430FCB4"/>
    <w:lvl w:ilvl="0" w:tplc="06A082BC">
      <w:numFmt w:val="bullet"/>
      <w:lvlText w:val="-"/>
      <w:lvlJc w:val="left"/>
      <w:pPr>
        <w:ind w:left="360" w:hanging="360"/>
      </w:pPr>
      <w:rPr>
        <w:rFonts w:ascii="Calibri" w:eastAsiaTheme="minorHAnsi" w:hAnsi="Calibri"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3" w15:restartNumberingAfterBreak="0">
    <w:nsid w:val="73F37E6D"/>
    <w:multiLevelType w:val="hybridMultilevel"/>
    <w:tmpl w:val="38FEE9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746D3AF0"/>
    <w:multiLevelType w:val="hybridMultilevel"/>
    <w:tmpl w:val="A150E2B0"/>
    <w:lvl w:ilvl="0" w:tplc="32987A42">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6BE3849"/>
    <w:multiLevelType w:val="hybridMultilevel"/>
    <w:tmpl w:val="5AFE38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6" w15:restartNumberingAfterBreak="0">
    <w:nsid w:val="791A2009"/>
    <w:multiLevelType w:val="hybridMultilevel"/>
    <w:tmpl w:val="2E108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FB05370"/>
    <w:multiLevelType w:val="hybridMultilevel"/>
    <w:tmpl w:val="65DE79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40"/>
  </w:num>
  <w:num w:numId="4">
    <w:abstractNumId w:val="44"/>
  </w:num>
  <w:num w:numId="5">
    <w:abstractNumId w:val="16"/>
  </w:num>
  <w:num w:numId="6">
    <w:abstractNumId w:val="0"/>
  </w:num>
  <w:num w:numId="7">
    <w:abstractNumId w:val="3"/>
  </w:num>
  <w:num w:numId="8">
    <w:abstractNumId w:val="11"/>
  </w:num>
  <w:num w:numId="9">
    <w:abstractNumId w:val="40"/>
  </w:num>
  <w:num w:numId="10">
    <w:abstractNumId w:val="16"/>
  </w:num>
  <w:num w:numId="11">
    <w:abstractNumId w:val="14"/>
  </w:num>
  <w:num w:numId="12">
    <w:abstractNumId w:val="0"/>
  </w:num>
  <w:num w:numId="13">
    <w:abstractNumId w:val="44"/>
  </w:num>
  <w:num w:numId="14">
    <w:abstractNumId w:val="3"/>
  </w:num>
  <w:num w:numId="15">
    <w:abstractNumId w:val="51"/>
  </w:num>
  <w:num w:numId="16">
    <w:abstractNumId w:val="15"/>
  </w:num>
  <w:num w:numId="17">
    <w:abstractNumId w:val="17"/>
  </w:num>
  <w:num w:numId="18">
    <w:abstractNumId w:val="50"/>
  </w:num>
  <w:num w:numId="1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3"/>
  </w:num>
  <w:num w:numId="21">
    <w:abstractNumId w:val="55"/>
  </w:num>
  <w:num w:numId="2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23"/>
  </w:num>
  <w:num w:numId="25">
    <w:abstractNumId w:val="27"/>
  </w:num>
  <w:num w:numId="26">
    <w:abstractNumId w:val="49"/>
  </w:num>
  <w:num w:numId="27">
    <w:abstractNumId w:val="28"/>
  </w:num>
  <w:num w:numId="28">
    <w:abstractNumId w:val="24"/>
  </w:num>
  <w:num w:numId="29">
    <w:abstractNumId w:val="20"/>
  </w:num>
  <w:num w:numId="30">
    <w:abstractNumId w:val="46"/>
  </w:num>
  <w:num w:numId="31">
    <w:abstractNumId w:val="52"/>
  </w:num>
  <w:num w:numId="32">
    <w:abstractNumId w:val="18"/>
  </w:num>
  <w:num w:numId="33">
    <w:abstractNumId w:val="37"/>
  </w:num>
  <w:num w:numId="34">
    <w:abstractNumId w:val="48"/>
  </w:num>
  <w:num w:numId="35">
    <w:abstractNumId w:val="9"/>
  </w:num>
  <w:num w:numId="36">
    <w:abstractNumId w:val="8"/>
  </w:num>
  <w:num w:numId="37">
    <w:abstractNumId w:val="43"/>
  </w:num>
  <w:num w:numId="38">
    <w:abstractNumId w:val="39"/>
  </w:num>
  <w:num w:numId="39">
    <w:abstractNumId w:val="6"/>
  </w:num>
  <w:num w:numId="40">
    <w:abstractNumId w:val="7"/>
  </w:num>
  <w:num w:numId="41">
    <w:abstractNumId w:val="22"/>
  </w:num>
  <w:num w:numId="42">
    <w:abstractNumId w:val="33"/>
  </w:num>
  <w:num w:numId="43">
    <w:abstractNumId w:val="30"/>
  </w:num>
  <w:num w:numId="44">
    <w:abstractNumId w:val="26"/>
  </w:num>
  <w:num w:numId="45">
    <w:abstractNumId w:val="5"/>
  </w:num>
  <w:num w:numId="46">
    <w:abstractNumId w:val="56"/>
  </w:num>
  <w:num w:numId="47">
    <w:abstractNumId w:val="35"/>
  </w:num>
  <w:num w:numId="48">
    <w:abstractNumId w:val="1"/>
  </w:num>
  <w:num w:numId="49">
    <w:abstractNumId w:val="47"/>
  </w:num>
  <w:num w:numId="50">
    <w:abstractNumId w:val="10"/>
  </w:num>
  <w:num w:numId="51">
    <w:abstractNumId w:val="19"/>
  </w:num>
  <w:num w:numId="52">
    <w:abstractNumId w:val="41"/>
  </w:num>
  <w:num w:numId="53">
    <w:abstractNumId w:val="57"/>
  </w:num>
  <w:num w:numId="54">
    <w:abstractNumId w:val="25"/>
  </w:num>
  <w:num w:numId="55">
    <w:abstractNumId w:val="21"/>
  </w:num>
  <w:num w:numId="56">
    <w:abstractNumId w:val="36"/>
  </w:num>
  <w:num w:numId="57">
    <w:abstractNumId w:val="4"/>
  </w:num>
  <w:num w:numId="58">
    <w:abstractNumId w:val="12"/>
  </w:num>
  <w:num w:numId="59">
    <w:abstractNumId w:val="29"/>
  </w:num>
  <w:num w:numId="60">
    <w:abstractNumId w:val="34"/>
  </w:num>
  <w:num w:numId="61">
    <w:abstractNumId w:val="13"/>
  </w:num>
  <w:num w:numId="62">
    <w:abstractNumId w:val="31"/>
  </w:num>
  <w:num w:numId="63">
    <w:abstractNumId w:val="54"/>
  </w:num>
  <w:num w:numId="64">
    <w:abstractNumId w:val="52"/>
  </w:num>
  <w:num w:numId="65">
    <w:abstractNumId w:val="32"/>
  </w:num>
  <w:num w:numId="66">
    <w:abstractNumId w:val="3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572"/>
    <w:rsid w:val="0001561F"/>
    <w:rsid w:val="0007085C"/>
    <w:rsid w:val="00180055"/>
    <w:rsid w:val="00194DBA"/>
    <w:rsid w:val="001B0E15"/>
    <w:rsid w:val="001B1E74"/>
    <w:rsid w:val="002309DC"/>
    <w:rsid w:val="00251450"/>
    <w:rsid w:val="00282968"/>
    <w:rsid w:val="002B221B"/>
    <w:rsid w:val="00333206"/>
    <w:rsid w:val="00333CB3"/>
    <w:rsid w:val="00356AFB"/>
    <w:rsid w:val="00375367"/>
    <w:rsid w:val="0037632F"/>
    <w:rsid w:val="003B55B9"/>
    <w:rsid w:val="003C3E0F"/>
    <w:rsid w:val="003F0D97"/>
    <w:rsid w:val="00404D8B"/>
    <w:rsid w:val="004267F9"/>
    <w:rsid w:val="00480A3B"/>
    <w:rsid w:val="004C6014"/>
    <w:rsid w:val="004E7239"/>
    <w:rsid w:val="00504314"/>
    <w:rsid w:val="005174FA"/>
    <w:rsid w:val="00522DC5"/>
    <w:rsid w:val="00545BBD"/>
    <w:rsid w:val="00560AFB"/>
    <w:rsid w:val="0057361E"/>
    <w:rsid w:val="005836C4"/>
    <w:rsid w:val="005B3F21"/>
    <w:rsid w:val="005C51F1"/>
    <w:rsid w:val="00601CE5"/>
    <w:rsid w:val="00603E2B"/>
    <w:rsid w:val="00637BEB"/>
    <w:rsid w:val="006518F6"/>
    <w:rsid w:val="006D4BB9"/>
    <w:rsid w:val="00707FDC"/>
    <w:rsid w:val="00730601"/>
    <w:rsid w:val="00766079"/>
    <w:rsid w:val="00781F70"/>
    <w:rsid w:val="00795B39"/>
    <w:rsid w:val="0081105A"/>
    <w:rsid w:val="00855FF1"/>
    <w:rsid w:val="008813FE"/>
    <w:rsid w:val="008839E7"/>
    <w:rsid w:val="008914B9"/>
    <w:rsid w:val="00894CB1"/>
    <w:rsid w:val="008A102E"/>
    <w:rsid w:val="008B6149"/>
    <w:rsid w:val="00923D30"/>
    <w:rsid w:val="00936699"/>
    <w:rsid w:val="00947CC7"/>
    <w:rsid w:val="0096690B"/>
    <w:rsid w:val="00987DFB"/>
    <w:rsid w:val="00A435C3"/>
    <w:rsid w:val="00A513DA"/>
    <w:rsid w:val="00AA44EA"/>
    <w:rsid w:val="00AB32C5"/>
    <w:rsid w:val="00AD60D5"/>
    <w:rsid w:val="00B038B4"/>
    <w:rsid w:val="00B22750"/>
    <w:rsid w:val="00B2366B"/>
    <w:rsid w:val="00B237DF"/>
    <w:rsid w:val="00B74CF5"/>
    <w:rsid w:val="00BB35BF"/>
    <w:rsid w:val="00BB39D9"/>
    <w:rsid w:val="00C06C5D"/>
    <w:rsid w:val="00C6517E"/>
    <w:rsid w:val="00CC62AB"/>
    <w:rsid w:val="00D31662"/>
    <w:rsid w:val="00D63E28"/>
    <w:rsid w:val="00DA0A33"/>
    <w:rsid w:val="00DB5231"/>
    <w:rsid w:val="00DF0FBC"/>
    <w:rsid w:val="00E501E2"/>
    <w:rsid w:val="00E84B34"/>
    <w:rsid w:val="00ED1613"/>
    <w:rsid w:val="00EF2730"/>
    <w:rsid w:val="00F02643"/>
    <w:rsid w:val="00F4780F"/>
    <w:rsid w:val="00F550B0"/>
    <w:rsid w:val="00FB208E"/>
    <w:rsid w:val="00FB7572"/>
    <w:rsid w:val="00FC0974"/>
    <w:rsid w:val="00FD5488"/>
    <w:rsid w:val="00FE7875"/>
    <w:rsid w:val="00FF4364"/>
    <w:rsid w:val="00FF5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333B003"/>
  <w15:chartTrackingRefBased/>
  <w15:docId w15:val="{D5190C4A-D248-4538-B048-0C04B3C56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78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01CE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13FE"/>
    <w:pPr>
      <w:spacing w:line="254" w:lineRule="auto"/>
      <w:ind w:left="720"/>
      <w:contextualSpacing/>
    </w:pPr>
    <w:rPr>
      <w:lang w:val="en-GB"/>
    </w:rPr>
  </w:style>
  <w:style w:type="character" w:customStyle="1" w:styleId="NoSpacingChar">
    <w:name w:val="No Spacing Char"/>
    <w:link w:val="NoSpacing"/>
    <w:uiPriority w:val="99"/>
    <w:locked/>
    <w:rsid w:val="00DA0A33"/>
  </w:style>
  <w:style w:type="paragraph" w:styleId="NoSpacing">
    <w:name w:val="No Spacing"/>
    <w:link w:val="NoSpacingChar"/>
    <w:uiPriority w:val="99"/>
    <w:qFormat/>
    <w:rsid w:val="00DA0A33"/>
    <w:pPr>
      <w:spacing w:after="0" w:line="240" w:lineRule="auto"/>
    </w:pPr>
  </w:style>
  <w:style w:type="character" w:styleId="Hyperlink">
    <w:name w:val="Hyperlink"/>
    <w:basedOn w:val="DefaultParagraphFont"/>
    <w:uiPriority w:val="99"/>
    <w:semiHidden/>
    <w:unhideWhenUsed/>
    <w:rsid w:val="00194DBA"/>
    <w:rPr>
      <w:color w:val="0000FF"/>
      <w:u w:val="single"/>
    </w:rPr>
  </w:style>
  <w:style w:type="character" w:customStyle="1" w:styleId="wo6zaemeslnuuwbkbmxx">
    <w:name w:val="wo6zaemeslnuuwbkbmxx"/>
    <w:basedOn w:val="DefaultParagraphFont"/>
    <w:rsid w:val="00194DBA"/>
  </w:style>
  <w:style w:type="character" w:customStyle="1" w:styleId="Heading2Char">
    <w:name w:val="Heading 2 Char"/>
    <w:basedOn w:val="DefaultParagraphFont"/>
    <w:link w:val="Heading2"/>
    <w:uiPriority w:val="9"/>
    <w:rsid w:val="00601CE5"/>
    <w:rPr>
      <w:rFonts w:ascii="Times New Roman" w:eastAsia="Times New Roman" w:hAnsi="Times New Roman" w:cs="Times New Roman"/>
      <w:b/>
      <w:bCs/>
      <w:sz w:val="36"/>
      <w:szCs w:val="36"/>
    </w:rPr>
  </w:style>
  <w:style w:type="paragraph" w:styleId="NormalWeb">
    <w:name w:val="Normal (Web)"/>
    <w:basedOn w:val="Normal"/>
    <w:uiPriority w:val="99"/>
    <w:unhideWhenUsed/>
    <w:rsid w:val="00601C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4780F"/>
    <w:rPr>
      <w:rFonts w:asciiTheme="majorHAnsi" w:eastAsiaTheme="majorEastAsia" w:hAnsiTheme="majorHAnsi" w:cstheme="majorBidi"/>
      <w:color w:val="2E74B5" w:themeColor="accent1" w:themeShade="BF"/>
      <w:sz w:val="32"/>
      <w:szCs w:val="32"/>
    </w:rPr>
  </w:style>
  <w:style w:type="character" w:customStyle="1" w:styleId="apple-tab-span">
    <w:name w:val="apple-tab-span"/>
    <w:basedOn w:val="DefaultParagraphFont"/>
    <w:rsid w:val="00522DC5"/>
  </w:style>
  <w:style w:type="paragraph" w:styleId="Header">
    <w:name w:val="header"/>
    <w:basedOn w:val="Normal"/>
    <w:link w:val="HeaderChar"/>
    <w:uiPriority w:val="99"/>
    <w:unhideWhenUsed/>
    <w:rsid w:val="00637B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7BEB"/>
  </w:style>
  <w:style w:type="paragraph" w:styleId="Footer">
    <w:name w:val="footer"/>
    <w:basedOn w:val="Normal"/>
    <w:link w:val="FooterChar"/>
    <w:uiPriority w:val="99"/>
    <w:unhideWhenUsed/>
    <w:rsid w:val="00637B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7BEB"/>
  </w:style>
  <w:style w:type="character" w:styleId="Strong">
    <w:name w:val="Strong"/>
    <w:basedOn w:val="DefaultParagraphFont"/>
    <w:uiPriority w:val="22"/>
    <w:qFormat/>
    <w:rsid w:val="00894C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752484">
      <w:bodyDiv w:val="1"/>
      <w:marLeft w:val="0"/>
      <w:marRight w:val="0"/>
      <w:marTop w:val="0"/>
      <w:marBottom w:val="0"/>
      <w:divBdr>
        <w:top w:val="none" w:sz="0" w:space="0" w:color="auto"/>
        <w:left w:val="none" w:sz="0" w:space="0" w:color="auto"/>
        <w:bottom w:val="none" w:sz="0" w:space="0" w:color="auto"/>
        <w:right w:val="none" w:sz="0" w:space="0" w:color="auto"/>
      </w:divBdr>
    </w:div>
    <w:div w:id="190844096">
      <w:bodyDiv w:val="1"/>
      <w:marLeft w:val="0"/>
      <w:marRight w:val="0"/>
      <w:marTop w:val="0"/>
      <w:marBottom w:val="0"/>
      <w:divBdr>
        <w:top w:val="none" w:sz="0" w:space="0" w:color="auto"/>
        <w:left w:val="none" w:sz="0" w:space="0" w:color="auto"/>
        <w:bottom w:val="none" w:sz="0" w:space="0" w:color="auto"/>
        <w:right w:val="none" w:sz="0" w:space="0" w:color="auto"/>
      </w:divBdr>
    </w:div>
    <w:div w:id="342244704">
      <w:bodyDiv w:val="1"/>
      <w:marLeft w:val="0"/>
      <w:marRight w:val="0"/>
      <w:marTop w:val="0"/>
      <w:marBottom w:val="0"/>
      <w:divBdr>
        <w:top w:val="none" w:sz="0" w:space="0" w:color="auto"/>
        <w:left w:val="none" w:sz="0" w:space="0" w:color="auto"/>
        <w:bottom w:val="none" w:sz="0" w:space="0" w:color="auto"/>
        <w:right w:val="none" w:sz="0" w:space="0" w:color="auto"/>
      </w:divBdr>
    </w:div>
    <w:div w:id="571238277">
      <w:bodyDiv w:val="1"/>
      <w:marLeft w:val="0"/>
      <w:marRight w:val="0"/>
      <w:marTop w:val="0"/>
      <w:marBottom w:val="0"/>
      <w:divBdr>
        <w:top w:val="none" w:sz="0" w:space="0" w:color="auto"/>
        <w:left w:val="none" w:sz="0" w:space="0" w:color="auto"/>
        <w:bottom w:val="none" w:sz="0" w:space="0" w:color="auto"/>
        <w:right w:val="none" w:sz="0" w:space="0" w:color="auto"/>
      </w:divBdr>
    </w:div>
    <w:div w:id="578252244">
      <w:bodyDiv w:val="1"/>
      <w:marLeft w:val="0"/>
      <w:marRight w:val="0"/>
      <w:marTop w:val="0"/>
      <w:marBottom w:val="0"/>
      <w:divBdr>
        <w:top w:val="none" w:sz="0" w:space="0" w:color="auto"/>
        <w:left w:val="none" w:sz="0" w:space="0" w:color="auto"/>
        <w:bottom w:val="none" w:sz="0" w:space="0" w:color="auto"/>
        <w:right w:val="none" w:sz="0" w:space="0" w:color="auto"/>
      </w:divBdr>
    </w:div>
    <w:div w:id="672991198">
      <w:bodyDiv w:val="1"/>
      <w:marLeft w:val="0"/>
      <w:marRight w:val="0"/>
      <w:marTop w:val="0"/>
      <w:marBottom w:val="0"/>
      <w:divBdr>
        <w:top w:val="none" w:sz="0" w:space="0" w:color="auto"/>
        <w:left w:val="none" w:sz="0" w:space="0" w:color="auto"/>
        <w:bottom w:val="none" w:sz="0" w:space="0" w:color="auto"/>
        <w:right w:val="none" w:sz="0" w:space="0" w:color="auto"/>
      </w:divBdr>
    </w:div>
    <w:div w:id="788626600">
      <w:bodyDiv w:val="1"/>
      <w:marLeft w:val="0"/>
      <w:marRight w:val="0"/>
      <w:marTop w:val="0"/>
      <w:marBottom w:val="0"/>
      <w:divBdr>
        <w:top w:val="none" w:sz="0" w:space="0" w:color="auto"/>
        <w:left w:val="none" w:sz="0" w:space="0" w:color="auto"/>
        <w:bottom w:val="none" w:sz="0" w:space="0" w:color="auto"/>
        <w:right w:val="none" w:sz="0" w:space="0" w:color="auto"/>
      </w:divBdr>
    </w:div>
    <w:div w:id="866523208">
      <w:bodyDiv w:val="1"/>
      <w:marLeft w:val="0"/>
      <w:marRight w:val="0"/>
      <w:marTop w:val="0"/>
      <w:marBottom w:val="0"/>
      <w:divBdr>
        <w:top w:val="none" w:sz="0" w:space="0" w:color="auto"/>
        <w:left w:val="none" w:sz="0" w:space="0" w:color="auto"/>
        <w:bottom w:val="none" w:sz="0" w:space="0" w:color="auto"/>
        <w:right w:val="none" w:sz="0" w:space="0" w:color="auto"/>
      </w:divBdr>
    </w:div>
    <w:div w:id="930435180">
      <w:bodyDiv w:val="1"/>
      <w:marLeft w:val="0"/>
      <w:marRight w:val="0"/>
      <w:marTop w:val="0"/>
      <w:marBottom w:val="0"/>
      <w:divBdr>
        <w:top w:val="none" w:sz="0" w:space="0" w:color="auto"/>
        <w:left w:val="none" w:sz="0" w:space="0" w:color="auto"/>
        <w:bottom w:val="none" w:sz="0" w:space="0" w:color="auto"/>
        <w:right w:val="none" w:sz="0" w:space="0" w:color="auto"/>
      </w:divBdr>
    </w:div>
    <w:div w:id="1002664213">
      <w:bodyDiv w:val="1"/>
      <w:marLeft w:val="0"/>
      <w:marRight w:val="0"/>
      <w:marTop w:val="0"/>
      <w:marBottom w:val="0"/>
      <w:divBdr>
        <w:top w:val="none" w:sz="0" w:space="0" w:color="auto"/>
        <w:left w:val="none" w:sz="0" w:space="0" w:color="auto"/>
        <w:bottom w:val="none" w:sz="0" w:space="0" w:color="auto"/>
        <w:right w:val="none" w:sz="0" w:space="0" w:color="auto"/>
      </w:divBdr>
    </w:div>
    <w:div w:id="1024163808">
      <w:bodyDiv w:val="1"/>
      <w:marLeft w:val="0"/>
      <w:marRight w:val="0"/>
      <w:marTop w:val="0"/>
      <w:marBottom w:val="0"/>
      <w:divBdr>
        <w:top w:val="none" w:sz="0" w:space="0" w:color="auto"/>
        <w:left w:val="none" w:sz="0" w:space="0" w:color="auto"/>
        <w:bottom w:val="none" w:sz="0" w:space="0" w:color="auto"/>
        <w:right w:val="none" w:sz="0" w:space="0" w:color="auto"/>
      </w:divBdr>
    </w:div>
    <w:div w:id="1039551069">
      <w:bodyDiv w:val="1"/>
      <w:marLeft w:val="0"/>
      <w:marRight w:val="0"/>
      <w:marTop w:val="0"/>
      <w:marBottom w:val="0"/>
      <w:divBdr>
        <w:top w:val="none" w:sz="0" w:space="0" w:color="auto"/>
        <w:left w:val="none" w:sz="0" w:space="0" w:color="auto"/>
        <w:bottom w:val="none" w:sz="0" w:space="0" w:color="auto"/>
        <w:right w:val="none" w:sz="0" w:space="0" w:color="auto"/>
      </w:divBdr>
    </w:div>
    <w:div w:id="1093747665">
      <w:bodyDiv w:val="1"/>
      <w:marLeft w:val="0"/>
      <w:marRight w:val="0"/>
      <w:marTop w:val="0"/>
      <w:marBottom w:val="0"/>
      <w:divBdr>
        <w:top w:val="none" w:sz="0" w:space="0" w:color="auto"/>
        <w:left w:val="none" w:sz="0" w:space="0" w:color="auto"/>
        <w:bottom w:val="none" w:sz="0" w:space="0" w:color="auto"/>
        <w:right w:val="none" w:sz="0" w:space="0" w:color="auto"/>
      </w:divBdr>
    </w:div>
    <w:div w:id="1189174606">
      <w:bodyDiv w:val="1"/>
      <w:marLeft w:val="0"/>
      <w:marRight w:val="0"/>
      <w:marTop w:val="0"/>
      <w:marBottom w:val="0"/>
      <w:divBdr>
        <w:top w:val="none" w:sz="0" w:space="0" w:color="auto"/>
        <w:left w:val="none" w:sz="0" w:space="0" w:color="auto"/>
        <w:bottom w:val="none" w:sz="0" w:space="0" w:color="auto"/>
        <w:right w:val="none" w:sz="0" w:space="0" w:color="auto"/>
      </w:divBdr>
    </w:div>
    <w:div w:id="1368408246">
      <w:bodyDiv w:val="1"/>
      <w:marLeft w:val="0"/>
      <w:marRight w:val="0"/>
      <w:marTop w:val="0"/>
      <w:marBottom w:val="0"/>
      <w:divBdr>
        <w:top w:val="none" w:sz="0" w:space="0" w:color="auto"/>
        <w:left w:val="none" w:sz="0" w:space="0" w:color="auto"/>
        <w:bottom w:val="none" w:sz="0" w:space="0" w:color="auto"/>
        <w:right w:val="none" w:sz="0" w:space="0" w:color="auto"/>
      </w:divBdr>
      <w:divsChild>
        <w:div w:id="507712765">
          <w:marLeft w:val="0"/>
          <w:marRight w:val="0"/>
          <w:marTop w:val="0"/>
          <w:marBottom w:val="0"/>
          <w:divBdr>
            <w:top w:val="none" w:sz="0" w:space="0" w:color="auto"/>
            <w:left w:val="none" w:sz="0" w:space="0" w:color="auto"/>
            <w:bottom w:val="none" w:sz="0" w:space="0" w:color="auto"/>
            <w:right w:val="none" w:sz="0" w:space="0" w:color="auto"/>
          </w:divBdr>
          <w:divsChild>
            <w:div w:id="1737968706">
              <w:marLeft w:val="0"/>
              <w:marRight w:val="0"/>
              <w:marTop w:val="0"/>
              <w:marBottom w:val="0"/>
              <w:divBdr>
                <w:top w:val="none" w:sz="0" w:space="0" w:color="auto"/>
                <w:left w:val="none" w:sz="0" w:space="0" w:color="auto"/>
                <w:bottom w:val="none" w:sz="0" w:space="0" w:color="auto"/>
                <w:right w:val="none" w:sz="0" w:space="0" w:color="auto"/>
              </w:divBdr>
            </w:div>
          </w:divsChild>
        </w:div>
        <w:div w:id="174803660">
          <w:marLeft w:val="0"/>
          <w:marRight w:val="0"/>
          <w:marTop w:val="0"/>
          <w:marBottom w:val="0"/>
          <w:divBdr>
            <w:top w:val="none" w:sz="0" w:space="0" w:color="auto"/>
            <w:left w:val="none" w:sz="0" w:space="0" w:color="auto"/>
            <w:bottom w:val="none" w:sz="0" w:space="0" w:color="auto"/>
            <w:right w:val="none" w:sz="0" w:space="0" w:color="auto"/>
          </w:divBdr>
          <w:divsChild>
            <w:div w:id="143661732">
              <w:marLeft w:val="0"/>
              <w:marRight w:val="0"/>
              <w:marTop w:val="0"/>
              <w:marBottom w:val="0"/>
              <w:divBdr>
                <w:top w:val="none" w:sz="0" w:space="0" w:color="auto"/>
                <w:left w:val="none" w:sz="0" w:space="0" w:color="auto"/>
                <w:bottom w:val="none" w:sz="0" w:space="0" w:color="auto"/>
                <w:right w:val="none" w:sz="0" w:space="0" w:color="auto"/>
              </w:divBdr>
              <w:divsChild>
                <w:div w:id="1820153061">
                  <w:marLeft w:val="0"/>
                  <w:marRight w:val="0"/>
                  <w:marTop w:val="0"/>
                  <w:marBottom w:val="0"/>
                  <w:divBdr>
                    <w:top w:val="none" w:sz="0" w:space="0" w:color="auto"/>
                    <w:left w:val="none" w:sz="0" w:space="0" w:color="auto"/>
                    <w:bottom w:val="none" w:sz="0" w:space="0" w:color="auto"/>
                    <w:right w:val="none" w:sz="0" w:space="0" w:color="auto"/>
                  </w:divBdr>
                  <w:divsChild>
                    <w:div w:id="858474090">
                      <w:marLeft w:val="0"/>
                      <w:marRight w:val="0"/>
                      <w:marTop w:val="0"/>
                      <w:marBottom w:val="0"/>
                      <w:divBdr>
                        <w:top w:val="none" w:sz="0" w:space="0" w:color="auto"/>
                        <w:left w:val="none" w:sz="0" w:space="0" w:color="auto"/>
                        <w:bottom w:val="none" w:sz="0" w:space="0" w:color="auto"/>
                        <w:right w:val="none" w:sz="0" w:space="0" w:color="auto"/>
                      </w:divBdr>
                    </w:div>
                  </w:divsChild>
                </w:div>
                <w:div w:id="145971512">
                  <w:marLeft w:val="0"/>
                  <w:marRight w:val="0"/>
                  <w:marTop w:val="0"/>
                  <w:marBottom w:val="0"/>
                  <w:divBdr>
                    <w:top w:val="none" w:sz="0" w:space="0" w:color="auto"/>
                    <w:left w:val="none" w:sz="0" w:space="0" w:color="auto"/>
                    <w:bottom w:val="none" w:sz="0" w:space="0" w:color="auto"/>
                    <w:right w:val="none" w:sz="0" w:space="0" w:color="auto"/>
                  </w:divBdr>
                  <w:divsChild>
                    <w:div w:id="1835681292">
                      <w:marLeft w:val="0"/>
                      <w:marRight w:val="0"/>
                      <w:marTop w:val="0"/>
                      <w:marBottom w:val="0"/>
                      <w:divBdr>
                        <w:top w:val="none" w:sz="0" w:space="0" w:color="auto"/>
                        <w:left w:val="none" w:sz="0" w:space="0" w:color="auto"/>
                        <w:bottom w:val="none" w:sz="0" w:space="0" w:color="auto"/>
                        <w:right w:val="none" w:sz="0" w:space="0" w:color="auto"/>
                      </w:divBdr>
                    </w:div>
                  </w:divsChild>
                </w:div>
                <w:div w:id="989989816">
                  <w:marLeft w:val="0"/>
                  <w:marRight w:val="0"/>
                  <w:marTop w:val="0"/>
                  <w:marBottom w:val="0"/>
                  <w:divBdr>
                    <w:top w:val="none" w:sz="0" w:space="0" w:color="auto"/>
                    <w:left w:val="none" w:sz="0" w:space="0" w:color="auto"/>
                    <w:bottom w:val="none" w:sz="0" w:space="0" w:color="auto"/>
                    <w:right w:val="none" w:sz="0" w:space="0" w:color="auto"/>
                  </w:divBdr>
                  <w:divsChild>
                    <w:div w:id="1223712214">
                      <w:marLeft w:val="0"/>
                      <w:marRight w:val="0"/>
                      <w:marTop w:val="0"/>
                      <w:marBottom w:val="0"/>
                      <w:divBdr>
                        <w:top w:val="none" w:sz="0" w:space="0" w:color="auto"/>
                        <w:left w:val="none" w:sz="0" w:space="0" w:color="auto"/>
                        <w:bottom w:val="none" w:sz="0" w:space="0" w:color="auto"/>
                        <w:right w:val="none" w:sz="0" w:space="0" w:color="auto"/>
                      </w:divBdr>
                    </w:div>
                  </w:divsChild>
                </w:div>
                <w:div w:id="1948153804">
                  <w:marLeft w:val="0"/>
                  <w:marRight w:val="0"/>
                  <w:marTop w:val="0"/>
                  <w:marBottom w:val="0"/>
                  <w:divBdr>
                    <w:top w:val="none" w:sz="0" w:space="0" w:color="auto"/>
                    <w:left w:val="none" w:sz="0" w:space="0" w:color="auto"/>
                    <w:bottom w:val="none" w:sz="0" w:space="0" w:color="auto"/>
                    <w:right w:val="none" w:sz="0" w:space="0" w:color="auto"/>
                  </w:divBdr>
                  <w:divsChild>
                    <w:div w:id="315768516">
                      <w:marLeft w:val="0"/>
                      <w:marRight w:val="0"/>
                      <w:marTop w:val="0"/>
                      <w:marBottom w:val="0"/>
                      <w:divBdr>
                        <w:top w:val="none" w:sz="0" w:space="0" w:color="auto"/>
                        <w:left w:val="none" w:sz="0" w:space="0" w:color="auto"/>
                        <w:bottom w:val="none" w:sz="0" w:space="0" w:color="auto"/>
                        <w:right w:val="none" w:sz="0" w:space="0" w:color="auto"/>
                      </w:divBdr>
                    </w:div>
                  </w:divsChild>
                </w:div>
                <w:div w:id="1869949805">
                  <w:marLeft w:val="0"/>
                  <w:marRight w:val="0"/>
                  <w:marTop w:val="0"/>
                  <w:marBottom w:val="0"/>
                  <w:divBdr>
                    <w:top w:val="none" w:sz="0" w:space="0" w:color="auto"/>
                    <w:left w:val="none" w:sz="0" w:space="0" w:color="auto"/>
                    <w:bottom w:val="none" w:sz="0" w:space="0" w:color="auto"/>
                    <w:right w:val="none" w:sz="0" w:space="0" w:color="auto"/>
                  </w:divBdr>
                  <w:divsChild>
                    <w:div w:id="5894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354061">
          <w:marLeft w:val="0"/>
          <w:marRight w:val="0"/>
          <w:marTop w:val="0"/>
          <w:marBottom w:val="0"/>
          <w:divBdr>
            <w:top w:val="none" w:sz="0" w:space="0" w:color="auto"/>
            <w:left w:val="none" w:sz="0" w:space="0" w:color="auto"/>
            <w:bottom w:val="none" w:sz="0" w:space="0" w:color="auto"/>
            <w:right w:val="none" w:sz="0" w:space="0" w:color="auto"/>
          </w:divBdr>
          <w:divsChild>
            <w:div w:id="35273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08712">
      <w:bodyDiv w:val="1"/>
      <w:marLeft w:val="0"/>
      <w:marRight w:val="0"/>
      <w:marTop w:val="0"/>
      <w:marBottom w:val="0"/>
      <w:divBdr>
        <w:top w:val="none" w:sz="0" w:space="0" w:color="auto"/>
        <w:left w:val="none" w:sz="0" w:space="0" w:color="auto"/>
        <w:bottom w:val="none" w:sz="0" w:space="0" w:color="auto"/>
        <w:right w:val="none" w:sz="0" w:space="0" w:color="auto"/>
      </w:divBdr>
    </w:div>
    <w:div w:id="1717461128">
      <w:bodyDiv w:val="1"/>
      <w:marLeft w:val="0"/>
      <w:marRight w:val="0"/>
      <w:marTop w:val="0"/>
      <w:marBottom w:val="0"/>
      <w:divBdr>
        <w:top w:val="none" w:sz="0" w:space="0" w:color="auto"/>
        <w:left w:val="none" w:sz="0" w:space="0" w:color="auto"/>
        <w:bottom w:val="none" w:sz="0" w:space="0" w:color="auto"/>
        <w:right w:val="none" w:sz="0" w:space="0" w:color="auto"/>
      </w:divBdr>
    </w:div>
    <w:div w:id="1893030527">
      <w:bodyDiv w:val="1"/>
      <w:marLeft w:val="0"/>
      <w:marRight w:val="0"/>
      <w:marTop w:val="0"/>
      <w:marBottom w:val="0"/>
      <w:divBdr>
        <w:top w:val="none" w:sz="0" w:space="0" w:color="auto"/>
        <w:left w:val="none" w:sz="0" w:space="0" w:color="auto"/>
        <w:bottom w:val="none" w:sz="0" w:space="0" w:color="auto"/>
        <w:right w:val="none" w:sz="0" w:space="0" w:color="auto"/>
      </w:divBdr>
    </w:div>
    <w:div w:id="1971206380">
      <w:bodyDiv w:val="1"/>
      <w:marLeft w:val="0"/>
      <w:marRight w:val="0"/>
      <w:marTop w:val="0"/>
      <w:marBottom w:val="0"/>
      <w:divBdr>
        <w:top w:val="none" w:sz="0" w:space="0" w:color="auto"/>
        <w:left w:val="none" w:sz="0" w:space="0" w:color="auto"/>
        <w:bottom w:val="none" w:sz="0" w:space="0" w:color="auto"/>
        <w:right w:val="none" w:sz="0" w:space="0" w:color="auto"/>
      </w:divBdr>
    </w:div>
    <w:div w:id="2083599494">
      <w:bodyDiv w:val="1"/>
      <w:marLeft w:val="0"/>
      <w:marRight w:val="0"/>
      <w:marTop w:val="0"/>
      <w:marBottom w:val="0"/>
      <w:divBdr>
        <w:top w:val="none" w:sz="0" w:space="0" w:color="auto"/>
        <w:left w:val="none" w:sz="0" w:space="0" w:color="auto"/>
        <w:bottom w:val="none" w:sz="0" w:space="0" w:color="auto"/>
        <w:right w:val="none" w:sz="0" w:space="0" w:color="auto"/>
      </w:divBdr>
    </w:div>
    <w:div w:id="2085838961">
      <w:bodyDiv w:val="1"/>
      <w:marLeft w:val="0"/>
      <w:marRight w:val="0"/>
      <w:marTop w:val="0"/>
      <w:marBottom w:val="0"/>
      <w:divBdr>
        <w:top w:val="none" w:sz="0" w:space="0" w:color="auto"/>
        <w:left w:val="none" w:sz="0" w:space="0" w:color="auto"/>
        <w:bottom w:val="none" w:sz="0" w:space="0" w:color="auto"/>
        <w:right w:val="none" w:sz="0" w:space="0" w:color="auto"/>
      </w:divBdr>
    </w:div>
    <w:div w:id="2135514361">
      <w:bodyDiv w:val="1"/>
      <w:marLeft w:val="0"/>
      <w:marRight w:val="0"/>
      <w:marTop w:val="0"/>
      <w:marBottom w:val="0"/>
      <w:divBdr>
        <w:top w:val="none" w:sz="0" w:space="0" w:color="auto"/>
        <w:left w:val="none" w:sz="0" w:space="0" w:color="auto"/>
        <w:bottom w:val="none" w:sz="0" w:space="0" w:color="auto"/>
        <w:right w:val="none" w:sz="0" w:space="0" w:color="auto"/>
      </w:divBdr>
    </w:div>
    <w:div w:id="2142529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6.svg"/><Relationship Id="rId26" Type="http://schemas.openxmlformats.org/officeDocument/2006/relationships/image" Target="media/image14.svg"/><Relationship Id="rId39" Type="http://schemas.openxmlformats.org/officeDocument/2006/relationships/image" Target="media/image20.png"/><Relationship Id="rId21" Type="http://schemas.openxmlformats.org/officeDocument/2006/relationships/image" Target="media/image11.png"/><Relationship Id="rId34" Type="http://schemas.openxmlformats.org/officeDocument/2006/relationships/image" Target="media/image22.svg"/><Relationship Id="rId42" Type="http://schemas.openxmlformats.org/officeDocument/2006/relationships/image" Target="media/image30.sv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svg"/><Relationship Id="rId32" Type="http://schemas.openxmlformats.org/officeDocument/2006/relationships/image" Target="media/image20.svg"/><Relationship Id="rId37" Type="http://schemas.openxmlformats.org/officeDocument/2006/relationships/image" Target="media/image19.png"/><Relationship Id="rId40" Type="http://schemas.openxmlformats.org/officeDocument/2006/relationships/image" Target="media/image28.sv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cid:image001.png@01D8A597.D5229DD0" TargetMode="External"/><Relationship Id="rId23" Type="http://schemas.openxmlformats.org/officeDocument/2006/relationships/image" Target="media/image12.png"/><Relationship Id="rId28" Type="http://schemas.openxmlformats.org/officeDocument/2006/relationships/image" Target="media/image16.svg"/><Relationship Id="rId36" Type="http://schemas.openxmlformats.org/officeDocument/2006/relationships/image" Target="media/image24.sv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16.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0.svg"/><Relationship Id="rId27" Type="http://schemas.openxmlformats.org/officeDocument/2006/relationships/image" Target="media/image14.png"/><Relationship Id="rId30" Type="http://schemas.openxmlformats.org/officeDocument/2006/relationships/image" Target="media/image18.svg"/><Relationship Id="rId35" Type="http://schemas.openxmlformats.org/officeDocument/2006/relationships/image" Target="media/image18.png"/><Relationship Id="rId43" Type="http://schemas.openxmlformats.org/officeDocument/2006/relationships/header" Target="header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3.png"/><Relationship Id="rId33" Type="http://schemas.openxmlformats.org/officeDocument/2006/relationships/image" Target="media/image17.png"/><Relationship Id="rId38" Type="http://schemas.openxmlformats.org/officeDocument/2006/relationships/image" Target="media/image26.svg"/><Relationship Id="rId46" Type="http://schemas.openxmlformats.org/officeDocument/2006/relationships/theme" Target="theme/theme1.xml"/><Relationship Id="rId20" Type="http://schemas.openxmlformats.org/officeDocument/2006/relationships/image" Target="media/image8.svg"/><Relationship Id="rId4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BA81A-00D7-4F9E-B423-AA68A1851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7109</Words>
  <Characters>40527</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Macbeth</dc:creator>
  <cp:keywords/>
  <dc:description/>
  <cp:lastModifiedBy>Bill Macbeth</cp:lastModifiedBy>
  <cp:revision>3</cp:revision>
  <dcterms:created xsi:type="dcterms:W3CDTF">2023-04-17T09:10:00Z</dcterms:created>
  <dcterms:modified xsi:type="dcterms:W3CDTF">2023-05-12T08:38:00Z</dcterms:modified>
</cp:coreProperties>
</file>